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286F49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-741680</wp:posOffset>
            </wp:positionV>
            <wp:extent cx="7509510" cy="10714990"/>
            <wp:effectExtent l="0" t="0" r="0" b="0"/>
            <wp:wrapTight wrapText="bothSides">
              <wp:wrapPolygon edited="0">
                <wp:start x="0" y="0"/>
                <wp:lineTo x="0" y="21544"/>
                <wp:lineTo x="21534" y="21544"/>
                <wp:lineTo x="21534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П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7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031D6" w:rsidRPr="0071745C" w:rsidRDefault="0034492A" w:rsidP="00503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17A2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 w:rsidRPr="00317A2E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17A2E">
        <w:rPr>
          <w:rFonts w:ascii="Times New Roman" w:hAnsi="Times New Roman" w:cs="Times New Roman"/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1003E8" w:rsidRPr="00317A2E">
        <w:rPr>
          <w:rFonts w:ascii="Times New Roman" w:hAnsi="Times New Roman" w:cs="Times New Roman"/>
          <w:sz w:val="28"/>
          <w:szCs w:val="28"/>
        </w:rPr>
        <w:t>43.02.</w:t>
      </w:r>
      <w:r w:rsidR="00317A2E" w:rsidRPr="00317A2E">
        <w:rPr>
          <w:rFonts w:ascii="Times New Roman" w:hAnsi="Times New Roman" w:cs="Times New Roman"/>
          <w:sz w:val="28"/>
          <w:szCs w:val="28"/>
        </w:rPr>
        <w:t>12</w:t>
      </w:r>
      <w:r w:rsidR="001003E8" w:rsidRPr="00317A2E">
        <w:rPr>
          <w:rFonts w:ascii="Times New Roman" w:hAnsi="Times New Roman" w:cs="Times New Roman"/>
          <w:sz w:val="28"/>
          <w:szCs w:val="28"/>
        </w:rPr>
        <w:t xml:space="preserve"> </w:t>
      </w:r>
      <w:r w:rsidR="00317A2E" w:rsidRPr="00317A2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1003E8" w:rsidRPr="00317A2E">
        <w:rPr>
          <w:rFonts w:ascii="Times New Roman" w:hAnsi="Times New Roman" w:cs="Times New Roman"/>
          <w:sz w:val="28"/>
          <w:szCs w:val="28"/>
        </w:rPr>
        <w:t xml:space="preserve"> эстети</w:t>
      </w:r>
      <w:r w:rsidR="00317A2E" w:rsidRPr="00317A2E">
        <w:rPr>
          <w:rFonts w:ascii="Times New Roman" w:hAnsi="Times New Roman" w:cs="Times New Roman"/>
          <w:sz w:val="28"/>
          <w:szCs w:val="28"/>
        </w:rPr>
        <w:t>ческих услуг</w:t>
      </w:r>
      <w:r w:rsidR="001003E8" w:rsidRPr="00317A2E">
        <w:rPr>
          <w:rFonts w:ascii="Times New Roman" w:hAnsi="Times New Roman" w:cs="Times New Roman"/>
          <w:sz w:val="28"/>
          <w:szCs w:val="28"/>
        </w:rPr>
        <w:t>, учебного плана по специальности, рабочей программы профессионального модуля ПМ.0</w:t>
      </w:r>
      <w:r w:rsidR="00317A2E" w:rsidRPr="00317A2E">
        <w:rPr>
          <w:rFonts w:ascii="Times New Roman" w:hAnsi="Times New Roman" w:cs="Times New Roman"/>
          <w:sz w:val="28"/>
          <w:szCs w:val="28"/>
        </w:rPr>
        <w:t>4</w:t>
      </w:r>
      <w:r w:rsidR="001003E8" w:rsidRPr="00317A2E">
        <w:rPr>
          <w:rFonts w:ascii="Times New Roman" w:hAnsi="Times New Roman" w:cs="Times New Roman"/>
          <w:sz w:val="28"/>
          <w:szCs w:val="28"/>
        </w:rPr>
        <w:t xml:space="preserve"> </w:t>
      </w:r>
      <w:r w:rsidR="00317A2E" w:rsidRPr="00317A2E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317A2E">
        <w:rPr>
          <w:rFonts w:ascii="Times New Roman" w:hAnsi="Times New Roman" w:cs="Times New Roman"/>
          <w:sz w:val="28"/>
          <w:szCs w:val="28"/>
        </w:rPr>
        <w:t xml:space="preserve"> (</w:t>
      </w:r>
      <w:r w:rsidR="00317A2E" w:rsidRPr="00317A2E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профессиям </w:t>
      </w:r>
      <w:r w:rsidR="00080B92">
        <w:rPr>
          <w:rFonts w:ascii="Times New Roman" w:hAnsi="Times New Roman" w:cs="Times New Roman"/>
          <w:sz w:val="28"/>
          <w:szCs w:val="28"/>
        </w:rPr>
        <w:t>специалист по маникюру</w:t>
      </w:r>
      <w:r w:rsidR="00317A2E">
        <w:rPr>
          <w:rFonts w:ascii="Times New Roman" w:hAnsi="Times New Roman" w:cs="Times New Roman"/>
          <w:sz w:val="28"/>
          <w:szCs w:val="28"/>
        </w:rPr>
        <w:t>,</w:t>
      </w:r>
      <w:r w:rsidR="00B17841" w:rsidRPr="00317A2E">
        <w:rPr>
          <w:rFonts w:ascii="Times New Roman" w:hAnsi="Times New Roman" w:cs="Times New Roman"/>
          <w:sz w:val="28"/>
          <w:szCs w:val="28"/>
        </w:rPr>
        <w:t xml:space="preserve"> </w:t>
      </w:r>
      <w:r w:rsidR="00080B92">
        <w:rPr>
          <w:rFonts w:ascii="Times New Roman" w:hAnsi="Times New Roman" w:cs="Times New Roman"/>
          <w:sz w:val="28"/>
          <w:szCs w:val="28"/>
        </w:rPr>
        <w:t>специалист по педикюру</w:t>
      </w:r>
      <w:r w:rsidR="00317A2E">
        <w:rPr>
          <w:rFonts w:ascii="Times New Roman" w:hAnsi="Times New Roman" w:cs="Times New Roman"/>
          <w:sz w:val="28"/>
          <w:szCs w:val="28"/>
        </w:rPr>
        <w:t>)</w:t>
      </w:r>
      <w:r w:rsidR="001003E8" w:rsidRPr="00317A2E">
        <w:rPr>
          <w:rFonts w:ascii="Times New Roman" w:hAnsi="Times New Roman" w:cs="Times New Roman"/>
          <w:sz w:val="28"/>
          <w:szCs w:val="28"/>
        </w:rPr>
        <w:t xml:space="preserve">, </w:t>
      </w:r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5031D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</w:t>
      </w:r>
      <w:proofErr w:type="gramEnd"/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0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5031D6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50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50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1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1003E8" w:rsidRDefault="001003E8" w:rsidP="00100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003E8" w:rsidRDefault="006A5D3B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Потапова </w:t>
      </w:r>
      <w:r w:rsidR="00275A2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178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003E8">
        <w:rPr>
          <w:rFonts w:ascii="Times New Roman" w:eastAsia="Times New Roman" w:hAnsi="Times New Roman" w:cs="Times New Roman"/>
          <w:sz w:val="28"/>
          <w:szCs w:val="24"/>
          <w:lang w:eastAsia="ru-RU"/>
        </w:rPr>
        <w:t>., мастер п/о</w:t>
      </w:r>
      <w:r w:rsidR="00A902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ВКК</w:t>
      </w:r>
      <w:r w:rsidR="00100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ГАПОУ НСО «Новосибирский колледж </w:t>
      </w:r>
    </w:p>
    <w:p w:rsidR="001003E8" w:rsidRPr="007B4AA2" w:rsidRDefault="001003E8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E0" w:rsidRPr="00373F18" w:rsidRDefault="008F6DE0" w:rsidP="008F6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25C8D" w:rsidRDefault="001970F7" w:rsidP="00E25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25C8D">
        <w:rPr>
          <w:rFonts w:ascii="Times New Roman" w:hAnsi="Times New Roman" w:cs="Times New Roman"/>
          <w:sz w:val="28"/>
          <w:szCs w:val="28"/>
        </w:rPr>
        <w:t>.08.20</w:t>
      </w:r>
      <w:r w:rsidR="005E58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800">
        <w:rPr>
          <w:rFonts w:ascii="Times New Roman" w:hAnsi="Times New Roman" w:cs="Times New Roman"/>
          <w:sz w:val="28"/>
          <w:szCs w:val="28"/>
        </w:rPr>
        <w:t xml:space="preserve"> </w:t>
      </w:r>
      <w:r w:rsidR="00E25C8D">
        <w:rPr>
          <w:rFonts w:ascii="Times New Roman" w:hAnsi="Times New Roman" w:cs="Times New Roman"/>
          <w:sz w:val="28"/>
          <w:szCs w:val="28"/>
        </w:rPr>
        <w:t>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031D6" w:rsidRDefault="005031D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01A5E" w:rsidRDefault="00F01A5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F6DE0" w:rsidRDefault="008F6DE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5E580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970F7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749E6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1E5831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749E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282788" w:rsidRPr="00093A91" w:rsidTr="00F01A5E">
        <w:trPr>
          <w:trHeight w:val="1558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A325AC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A325AC">
              <w:rPr>
                <w:caps/>
                <w:sz w:val="28"/>
                <w:szCs w:val="28"/>
              </w:rPr>
              <w:t>4</w:t>
            </w:r>
          </w:p>
        </w:tc>
      </w:tr>
      <w:tr w:rsidR="00855DB0" w:rsidRPr="00093A91" w:rsidTr="00921501">
        <w:tc>
          <w:tcPr>
            <w:tcW w:w="9322" w:type="dxa"/>
            <w:gridSpan w:val="2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855DB0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855DB0" w:rsidRPr="009901C9" w:rsidRDefault="00855DB0" w:rsidP="00855DB0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855DB0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855DB0" w:rsidRPr="009901C9" w:rsidRDefault="00855DB0" w:rsidP="00855DB0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855DB0" w:rsidRPr="00093A91" w:rsidTr="00921501">
        <w:tc>
          <w:tcPr>
            <w:tcW w:w="670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855DB0" w:rsidRPr="009901C9" w:rsidRDefault="00855DB0" w:rsidP="00855DB0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55DB0" w:rsidRPr="00CC7B5E" w:rsidRDefault="00855DB0" w:rsidP="00855DB0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Pr="0074176D" w:rsidRDefault="00E96C91" w:rsidP="0074176D">
      <w:pPr>
        <w:pStyle w:val="Default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74176D">
        <w:rPr>
          <w:b/>
          <w:bCs/>
          <w:sz w:val="28"/>
          <w:szCs w:val="28"/>
        </w:rPr>
        <w:lastRenderedPageBreak/>
        <w:t xml:space="preserve">ПАСПОРТ РАБОЧЕЙ ПРОГРАММЫ </w:t>
      </w:r>
      <w:r w:rsidR="00883126" w:rsidRPr="0074176D">
        <w:rPr>
          <w:b/>
          <w:caps/>
          <w:sz w:val="28"/>
          <w:szCs w:val="28"/>
        </w:rPr>
        <w:t>производственной</w:t>
      </w:r>
      <w:r w:rsidR="00282788" w:rsidRPr="0074176D">
        <w:rPr>
          <w:b/>
          <w:bCs/>
          <w:sz w:val="28"/>
          <w:szCs w:val="28"/>
        </w:rPr>
        <w:t xml:space="preserve"> </w:t>
      </w:r>
      <w:r w:rsidR="007B4AA2" w:rsidRPr="0074176D">
        <w:rPr>
          <w:b/>
          <w:bCs/>
          <w:sz w:val="28"/>
          <w:szCs w:val="28"/>
        </w:rPr>
        <w:t>ПРАКТИКИ</w:t>
      </w:r>
    </w:p>
    <w:p w:rsidR="00E96C91" w:rsidRDefault="00E96C91" w:rsidP="002A2D4F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C638A5" w:rsidRPr="00484CF2" w:rsidRDefault="00E96C91" w:rsidP="00C638A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A5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901C9" w:rsidRPr="00C638A5">
        <w:rPr>
          <w:rFonts w:ascii="Times New Roman" w:hAnsi="Times New Roman" w:cs="Times New Roman"/>
          <w:sz w:val="28"/>
          <w:szCs w:val="28"/>
        </w:rPr>
        <w:t xml:space="preserve"> </w:t>
      </w:r>
      <w:r w:rsidR="002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 w:rsidRPr="00C638A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82788" w:rsidRPr="00C638A5">
        <w:rPr>
          <w:rFonts w:ascii="Times New Roman" w:hAnsi="Times New Roman" w:cs="Times New Roman"/>
          <w:sz w:val="28"/>
          <w:szCs w:val="28"/>
        </w:rPr>
        <w:t xml:space="preserve"> </w:t>
      </w:r>
      <w:r w:rsidRPr="00C638A5">
        <w:rPr>
          <w:rFonts w:ascii="Times New Roman" w:hAnsi="Times New Roman" w:cs="Times New Roman"/>
          <w:sz w:val="28"/>
          <w:szCs w:val="28"/>
        </w:rPr>
        <w:t>практ</w:t>
      </w:r>
      <w:r w:rsidRPr="00C638A5">
        <w:rPr>
          <w:rFonts w:ascii="Times New Roman" w:hAnsi="Times New Roman" w:cs="Times New Roman"/>
          <w:sz w:val="28"/>
          <w:szCs w:val="28"/>
        </w:rPr>
        <w:t>и</w:t>
      </w:r>
      <w:r w:rsidRPr="00C638A5">
        <w:rPr>
          <w:rFonts w:ascii="Times New Roman" w:hAnsi="Times New Roman" w:cs="Times New Roman"/>
          <w:sz w:val="28"/>
          <w:szCs w:val="28"/>
        </w:rPr>
        <w:t xml:space="preserve">ки является составной частью </w:t>
      </w:r>
      <w:r w:rsidR="00C77A28" w:rsidRPr="00C638A5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C638A5">
        <w:rPr>
          <w:rFonts w:ascii="Times New Roman" w:hAnsi="Times New Roman" w:cs="Times New Roman"/>
          <w:sz w:val="28"/>
          <w:szCs w:val="28"/>
        </w:rPr>
        <w:t>, обеспечивающей реализацию Федерального государственного образов</w:t>
      </w:r>
      <w:r w:rsidRPr="00C638A5">
        <w:rPr>
          <w:rFonts w:ascii="Times New Roman" w:hAnsi="Times New Roman" w:cs="Times New Roman"/>
          <w:sz w:val="28"/>
          <w:szCs w:val="28"/>
        </w:rPr>
        <w:t>а</w:t>
      </w:r>
      <w:r w:rsidRPr="00C638A5">
        <w:rPr>
          <w:rFonts w:ascii="Times New Roman" w:hAnsi="Times New Roman" w:cs="Times New Roman"/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 w:rsidRPr="00C638A5">
        <w:rPr>
          <w:rFonts w:ascii="Times New Roman" w:hAnsi="Times New Roman" w:cs="Times New Roman"/>
          <w:sz w:val="28"/>
          <w:szCs w:val="28"/>
        </w:rPr>
        <w:t xml:space="preserve"> </w:t>
      </w:r>
      <w:r w:rsidR="00C638A5" w:rsidRPr="00C638A5">
        <w:rPr>
          <w:rFonts w:ascii="Times New Roman" w:hAnsi="Times New Roman" w:cs="Times New Roman"/>
          <w:color w:val="000000"/>
          <w:sz w:val="28"/>
          <w:szCs w:val="28"/>
        </w:rPr>
        <w:t>43.02.12 Технология эстетических услуг в части освоения</w:t>
      </w:r>
      <w:r w:rsidR="00C638A5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вида де</w:t>
      </w:r>
      <w:r w:rsidR="00C638A5" w:rsidRPr="00484CF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638A5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(ВД): </w:t>
      </w:r>
    </w:p>
    <w:p w:rsidR="00C638A5" w:rsidRPr="00484CF2" w:rsidRDefault="00C638A5" w:rsidP="00C638A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 дол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ностям служащих (</w:t>
      </w:r>
      <w:r w:rsidR="00080B92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0B92">
        <w:rPr>
          <w:rFonts w:ascii="Times New Roman" w:hAnsi="Times New Roman" w:cs="Times New Roman"/>
          <w:color w:val="000000"/>
          <w:sz w:val="28"/>
          <w:szCs w:val="28"/>
        </w:rPr>
        <w:t>специалист по педикюру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) и соо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ветствующих профессиональных компетенций (ПК): </w:t>
      </w:r>
    </w:p>
    <w:p w:rsidR="00C638A5" w:rsidRPr="00484CF2" w:rsidRDefault="00C638A5" w:rsidP="00C638A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ПК 4.1. Выполнение работ по профессии </w:t>
      </w:r>
      <w:r w:rsidR="00080B92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8A5" w:rsidRPr="00484CF2" w:rsidRDefault="00C638A5" w:rsidP="00C638A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ПК 4.2. Выполнение работ по профессии </w:t>
      </w:r>
      <w:r w:rsidR="00080B92">
        <w:rPr>
          <w:rFonts w:ascii="Times New Roman" w:hAnsi="Times New Roman" w:cs="Times New Roman"/>
          <w:color w:val="000000"/>
          <w:sz w:val="28"/>
          <w:szCs w:val="28"/>
        </w:rPr>
        <w:t>специалист по педикюру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8A5" w:rsidRPr="00484CF2" w:rsidRDefault="00C638A5" w:rsidP="00C638A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>ПК 4.3. Моделирование и дизайн ногтей.</w:t>
      </w:r>
    </w:p>
    <w:p w:rsidR="00C638A5" w:rsidRPr="00484CF2" w:rsidRDefault="00C638A5" w:rsidP="00C638A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A5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 xml:space="preserve"> 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практика реализуется в рамках профессионального модуля ПМ.04 Выполнение работ по одной или нескольким профессиям раб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чих, должностям служащих (Выполнение работ по профессиям </w:t>
      </w:r>
      <w:r w:rsidR="00080B92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0B92">
        <w:rPr>
          <w:rFonts w:ascii="Times New Roman" w:hAnsi="Times New Roman" w:cs="Times New Roman"/>
          <w:color w:val="000000"/>
          <w:sz w:val="28"/>
          <w:szCs w:val="28"/>
        </w:rPr>
        <w:t>специалист по педикюру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6C91" w:rsidRDefault="00E96C91" w:rsidP="002A2D4F">
      <w:pPr>
        <w:pStyle w:val="Default"/>
        <w:numPr>
          <w:ilvl w:val="1"/>
          <w:numId w:val="1"/>
        </w:numPr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74176D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003E8">
        <w:rPr>
          <w:sz w:val="28"/>
          <w:szCs w:val="28"/>
        </w:rPr>
        <w:t>4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1003E8">
        <w:rPr>
          <w:sz w:val="28"/>
          <w:szCs w:val="28"/>
        </w:rPr>
        <w:t>144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6915C0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2A2D4F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 типовых  эстетико-технологических процессов услуг маникюра,  педикюра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638A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подготовительные и заключительные работы по обслуживанию клие</w:t>
      </w:r>
      <w:r w:rsidRPr="00C638A5">
        <w:rPr>
          <w:rFonts w:ascii="Times New Roman" w:hAnsi="Times New Roman" w:cs="Times New Roman"/>
          <w:bCs/>
          <w:sz w:val="28"/>
          <w:szCs w:val="28"/>
        </w:rPr>
        <w:t>н</w:t>
      </w:r>
      <w:r w:rsidRPr="00C638A5">
        <w:rPr>
          <w:rFonts w:ascii="Times New Roman" w:hAnsi="Times New Roman" w:cs="Times New Roman"/>
          <w:bCs/>
          <w:sz w:val="28"/>
          <w:szCs w:val="28"/>
        </w:rPr>
        <w:t>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анализ состояния кожи потребителя и заполнения диагностических карт, проведения контроля безопасности и подготовки контактной зоны для оказания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определение и подбор по согласованию с клиентом способа выполн</w:t>
      </w:r>
      <w:r w:rsidRPr="00C638A5">
        <w:rPr>
          <w:rFonts w:ascii="Times New Roman" w:hAnsi="Times New Roman" w:cs="Times New Roman"/>
          <w:bCs/>
          <w:sz w:val="28"/>
          <w:szCs w:val="28"/>
        </w:rPr>
        <w:t>е</w:t>
      </w:r>
      <w:r w:rsidRPr="00C638A5">
        <w:rPr>
          <w:rFonts w:ascii="Times New Roman" w:hAnsi="Times New Roman" w:cs="Times New Roman"/>
          <w:bCs/>
          <w:sz w:val="28"/>
          <w:szCs w:val="28"/>
        </w:rPr>
        <w:t>ния комплекса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подбор профессиональных сре</w:t>
      </w:r>
      <w:proofErr w:type="gramStart"/>
      <w:r w:rsidRPr="00C638A5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638A5">
        <w:rPr>
          <w:rFonts w:ascii="Times New Roman" w:hAnsi="Times New Roman" w:cs="Times New Roman"/>
          <w:bCs/>
          <w:sz w:val="28"/>
          <w:szCs w:val="28"/>
        </w:rPr>
        <w:t>я выполнения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формирование комплекса услуг и выполнения    в технологической п</w:t>
      </w:r>
      <w:r w:rsidRPr="00C638A5">
        <w:rPr>
          <w:rFonts w:ascii="Times New Roman" w:hAnsi="Times New Roman" w:cs="Times New Roman"/>
          <w:bCs/>
          <w:sz w:val="28"/>
          <w:szCs w:val="28"/>
        </w:rPr>
        <w:t>о</w:t>
      </w:r>
      <w:r w:rsidRPr="00C638A5">
        <w:rPr>
          <w:rFonts w:ascii="Times New Roman" w:hAnsi="Times New Roman" w:cs="Times New Roman"/>
          <w:bCs/>
          <w:sz w:val="28"/>
          <w:szCs w:val="28"/>
        </w:rPr>
        <w:t>следовательности;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выполнение художественного оформления ногтей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наращивание искусственных ногтей с применением акрила, геля, укрепление натуральных ногтей армирующими тканями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ремонт, коррекция и снятие наращенных ногтей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декорирование, художественное украшение и роспись ногтей разли</w:t>
      </w:r>
      <w:r w:rsidRPr="00C638A5">
        <w:rPr>
          <w:rFonts w:ascii="Times New Roman" w:hAnsi="Times New Roman" w:cs="Times New Roman"/>
          <w:bCs/>
          <w:sz w:val="28"/>
          <w:szCs w:val="28"/>
        </w:rPr>
        <w:t>ч</w:t>
      </w:r>
      <w:r w:rsidRPr="00C638A5">
        <w:rPr>
          <w:rFonts w:ascii="Times New Roman" w:hAnsi="Times New Roman" w:cs="Times New Roman"/>
          <w:bCs/>
          <w:sz w:val="28"/>
          <w:szCs w:val="28"/>
        </w:rPr>
        <w:t>ными методами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выполнение дизайнерских и авторских работ на натуральных и иску</w:t>
      </w:r>
      <w:r w:rsidRPr="00C638A5">
        <w:rPr>
          <w:rFonts w:ascii="Times New Roman" w:hAnsi="Times New Roman" w:cs="Times New Roman"/>
          <w:bCs/>
          <w:sz w:val="28"/>
          <w:szCs w:val="28"/>
        </w:rPr>
        <w:t>с</w:t>
      </w:r>
      <w:r w:rsidRPr="00C638A5">
        <w:rPr>
          <w:rFonts w:ascii="Times New Roman" w:hAnsi="Times New Roman" w:cs="Times New Roman"/>
          <w:bCs/>
          <w:sz w:val="28"/>
          <w:szCs w:val="28"/>
        </w:rPr>
        <w:t>ственных ногтях в различных стилях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5CBC" w:rsidRPr="00C638A5" w:rsidRDefault="00C638A5" w:rsidP="00C638A5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консультирование потребителей по до</w:t>
      </w:r>
      <w:r>
        <w:rPr>
          <w:rFonts w:ascii="Times New Roman" w:hAnsi="Times New Roman" w:cs="Times New Roman"/>
          <w:bCs/>
          <w:sz w:val="28"/>
          <w:szCs w:val="28"/>
        </w:rPr>
        <w:t>машнему профилактическому уходу</w:t>
      </w:r>
      <w:r w:rsidR="00D80699" w:rsidRPr="00C638A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65CBC" w:rsidRPr="00065CBC" w:rsidRDefault="00065CBC" w:rsidP="00065CBC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B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рии и гигиены,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дезинфекцию и стерилизацию инструментов и расходных м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 обработку рабочего места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обеспечивать инфекционную безопасность потребителя и мастера при оказании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осматривать на предмет повреждений кожу, выявлять потребности кл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ента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осуществлять диагностику (определение) состояния кожи   потребителя, заполнения диагностических карт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оборудование, аппаратуру, приспособления, инструменты в соответствии с правилами эксплуатации и технологией выполнения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технику массажа кистей рук и стоп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техники  выполнения современных видов ман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кюра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техники  выполнения современных видов пед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кюра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разные техники  покрытия ногтей лаком, профессиональн</w:t>
      </w:r>
      <w:r w:rsidRPr="00484CF2">
        <w:rPr>
          <w:rFonts w:ascii="Times New Roman" w:hAnsi="Times New Roman" w:cs="Times New Roman"/>
          <w:bCs/>
          <w:sz w:val="28"/>
          <w:szCs w:val="28"/>
        </w:rPr>
        <w:t>ы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ми искусственными </w:t>
      </w:r>
      <w:r>
        <w:rPr>
          <w:rFonts w:ascii="Times New Roman" w:hAnsi="Times New Roman" w:cs="Times New Roman"/>
          <w:bCs/>
          <w:sz w:val="28"/>
          <w:szCs w:val="28"/>
        </w:rPr>
        <w:t>материалами, правила их снятия;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lastRenderedPageBreak/>
        <w:t>наращивать искусственные ногти с применением акрила, геля, укреплять натуральные ногти армирующими тканями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ремонт, коррекцию и снятие наращенных ногтей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декорирование, художественное украшение и роспись ногтей различными методами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выполнять дизайнерские и авторские работы на натуральных и иску</w:t>
      </w:r>
      <w:r w:rsidRPr="00484CF2">
        <w:rPr>
          <w:rFonts w:ascii="Times New Roman" w:hAnsi="Times New Roman" w:cs="Times New Roman"/>
          <w:bCs/>
          <w:sz w:val="28"/>
          <w:szCs w:val="28"/>
        </w:rPr>
        <w:t>с</w:t>
      </w:r>
      <w:r w:rsidRPr="00484CF2">
        <w:rPr>
          <w:rFonts w:ascii="Times New Roman" w:hAnsi="Times New Roman" w:cs="Times New Roman"/>
          <w:bCs/>
          <w:sz w:val="28"/>
          <w:szCs w:val="28"/>
        </w:rPr>
        <w:t>ственных ногтях в различных стилях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косметические средства при выполнении косм</w:t>
      </w:r>
      <w:r w:rsidRPr="00484CF2">
        <w:rPr>
          <w:rFonts w:ascii="Times New Roman" w:hAnsi="Times New Roman" w:cs="Times New Roman"/>
          <w:bCs/>
          <w:sz w:val="28"/>
          <w:szCs w:val="28"/>
        </w:rPr>
        <w:t>е</w:t>
      </w:r>
      <w:r w:rsidRPr="00484CF2">
        <w:rPr>
          <w:rFonts w:ascii="Times New Roman" w:hAnsi="Times New Roman" w:cs="Times New Roman"/>
          <w:bCs/>
          <w:sz w:val="28"/>
          <w:szCs w:val="28"/>
        </w:rPr>
        <w:t>тических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обсуждать с клиентом качество выполненной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38A5" w:rsidRPr="00484CF2" w:rsidRDefault="00C638A5" w:rsidP="00C638A5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косметические расходные материалы в соответствии с и</w:t>
      </w:r>
      <w:r w:rsidRPr="00484CF2">
        <w:rPr>
          <w:rFonts w:ascii="Times New Roman" w:hAnsi="Times New Roman" w:cs="Times New Roman"/>
          <w:bCs/>
          <w:sz w:val="28"/>
          <w:szCs w:val="28"/>
        </w:rPr>
        <w:t>н</w:t>
      </w:r>
      <w:r w:rsidRPr="00484CF2">
        <w:rPr>
          <w:rFonts w:ascii="Times New Roman" w:hAnsi="Times New Roman" w:cs="Times New Roman"/>
          <w:bCs/>
          <w:sz w:val="28"/>
          <w:szCs w:val="28"/>
        </w:rPr>
        <w:t>струкцией применения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065CBC" w:rsidRPr="00566F22" w:rsidTr="009849DE">
        <w:tc>
          <w:tcPr>
            <w:tcW w:w="1276" w:type="dxa"/>
            <w:vAlign w:val="center"/>
          </w:tcPr>
          <w:p w:rsidR="00065CBC" w:rsidRPr="00EB7BA6" w:rsidRDefault="00065CBC" w:rsidP="00462A68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Коды фор</w:t>
            </w:r>
            <w:r>
              <w:rPr>
                <w:b/>
              </w:rPr>
              <w:t>-</w:t>
            </w:r>
            <w:proofErr w:type="spellStart"/>
            <w:r w:rsidRPr="00EB7BA6">
              <w:rPr>
                <w:b/>
              </w:rPr>
              <w:t>мируемых</w:t>
            </w:r>
            <w:proofErr w:type="spellEnd"/>
            <w:r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065CBC" w:rsidRPr="00566F22" w:rsidRDefault="00065CBC" w:rsidP="00462A6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566F22" w:rsidRDefault="004105BB" w:rsidP="005A0702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566F22">
              <w:rPr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4105BB" w:rsidRPr="00EC19E8" w:rsidRDefault="004105BB" w:rsidP="005A0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профессии </w:t>
            </w:r>
            <w:r w:rsidR="0008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маникюру</w:t>
            </w:r>
            <w:r w:rsidRPr="00EC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566F22" w:rsidRDefault="004105BB" w:rsidP="005A0702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566F22">
              <w:rPr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4105BB" w:rsidRPr="00EC19E8" w:rsidRDefault="004105BB" w:rsidP="005A0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профессии </w:t>
            </w:r>
            <w:r w:rsidR="0008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педикюру</w:t>
            </w:r>
            <w:r w:rsidRPr="00EC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566F22" w:rsidRDefault="004105BB" w:rsidP="005A0702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566F22">
              <w:rPr>
                <w:sz w:val="28"/>
                <w:szCs w:val="28"/>
              </w:rPr>
              <w:t>.3.</w:t>
            </w:r>
          </w:p>
        </w:tc>
        <w:tc>
          <w:tcPr>
            <w:tcW w:w="8505" w:type="dxa"/>
          </w:tcPr>
          <w:p w:rsidR="004105BB" w:rsidRPr="00EC19E8" w:rsidRDefault="004105BB" w:rsidP="005A0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 дизайн ногтей.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eastAsiaTheme="majorEastAsia" w:hAnsi="Times New Roman"/>
                <w:b w:val="0"/>
              </w:rPr>
            </w:pPr>
            <w:proofErr w:type="gramStart"/>
            <w:r w:rsidRPr="004105BB">
              <w:rPr>
                <w:rStyle w:val="af5"/>
                <w:rFonts w:ascii="Times New Roman" w:eastAsiaTheme="majorEastAsia" w:hAnsi="Times New Roman"/>
                <w:b w:val="0"/>
              </w:rPr>
              <w:t>ОК</w:t>
            </w:r>
            <w:proofErr w:type="gramEnd"/>
            <w:r w:rsidRPr="004105BB">
              <w:rPr>
                <w:rStyle w:val="af5"/>
                <w:rFonts w:ascii="Times New Roman" w:eastAsiaTheme="majorEastAsia" w:hAnsi="Times New Roman"/>
                <w:b w:val="0"/>
              </w:rPr>
              <w:t xml:space="preserve"> 1.</w:t>
            </w:r>
          </w:p>
        </w:tc>
        <w:tc>
          <w:tcPr>
            <w:tcW w:w="8505" w:type="dxa"/>
          </w:tcPr>
          <w:p w:rsidR="004105BB" w:rsidRPr="004105BB" w:rsidRDefault="004105BB" w:rsidP="005A0702">
            <w:pPr>
              <w:pStyle w:val="2"/>
              <w:suppressAutoHyphens/>
              <w:spacing w:before="0" w:after="0"/>
              <w:jc w:val="both"/>
              <w:outlineLvl w:val="1"/>
              <w:rPr>
                <w:rStyle w:val="af5"/>
                <w:rFonts w:ascii="Times New Roman" w:eastAsiaTheme="majorEastAsia" w:hAnsi="Times New Roman"/>
                <w:b w:val="0"/>
              </w:rPr>
            </w:pPr>
            <w:r w:rsidRPr="004105BB">
              <w:rPr>
                <w:rFonts w:ascii="Times New Roman" w:hAnsi="Times New Roman"/>
                <w:b w:val="0"/>
                <w:i w:val="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eastAsiaTheme="majorEastAsia" w:hAnsi="Times New Roman"/>
                <w:b w:val="0"/>
              </w:rPr>
            </w:pPr>
            <w:proofErr w:type="gramStart"/>
            <w:r w:rsidRPr="004105BB">
              <w:rPr>
                <w:rStyle w:val="af5"/>
                <w:rFonts w:ascii="Times New Roman" w:eastAsiaTheme="majorEastAsia" w:hAnsi="Times New Roman"/>
                <w:b w:val="0"/>
              </w:rPr>
              <w:t>ОК</w:t>
            </w:r>
            <w:proofErr w:type="gramEnd"/>
            <w:r w:rsidRPr="004105BB">
              <w:rPr>
                <w:rStyle w:val="af5"/>
                <w:rFonts w:ascii="Times New Roman" w:eastAsiaTheme="majorEastAsia" w:hAnsi="Times New Roman"/>
                <w:b w:val="0"/>
              </w:rPr>
              <w:t xml:space="preserve"> 2.</w:t>
            </w:r>
          </w:p>
        </w:tc>
        <w:tc>
          <w:tcPr>
            <w:tcW w:w="8505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eastAsiaTheme="majorEastAsia" w:hAnsi="Times New Roman"/>
                <w:b w:val="0"/>
              </w:rPr>
            </w:pPr>
            <w:r w:rsidRPr="004105BB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</w:t>
            </w:r>
            <w:r w:rsidRPr="004105BB">
              <w:rPr>
                <w:rFonts w:ascii="Times New Roman" w:hAnsi="Times New Roman"/>
                <w:b w:val="0"/>
                <w:i w:val="0"/>
              </w:rPr>
              <w:t>о</w:t>
            </w:r>
            <w:r w:rsidRPr="004105BB">
              <w:rPr>
                <w:rFonts w:ascii="Times New Roman" w:hAnsi="Times New Roman"/>
                <w:b w:val="0"/>
                <w:i w:val="0"/>
              </w:rPr>
              <w:t>димой для выполнения задач профессиональной деятельности.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eastAsiaTheme="majorEastAsia" w:hAnsi="Times New Roman"/>
                <w:b w:val="0"/>
              </w:rPr>
            </w:pPr>
            <w:proofErr w:type="gramStart"/>
            <w:r w:rsidRPr="004105BB">
              <w:rPr>
                <w:rStyle w:val="af5"/>
                <w:rFonts w:ascii="Times New Roman" w:eastAsiaTheme="majorEastAsia" w:hAnsi="Times New Roman"/>
                <w:b w:val="0"/>
              </w:rPr>
              <w:t>ОК</w:t>
            </w:r>
            <w:proofErr w:type="gramEnd"/>
            <w:r w:rsidRPr="004105BB">
              <w:rPr>
                <w:rStyle w:val="af5"/>
                <w:rFonts w:ascii="Times New Roman" w:eastAsiaTheme="majorEastAsia" w:hAnsi="Times New Roman"/>
                <w:b w:val="0"/>
              </w:rPr>
              <w:t xml:space="preserve"> 3.</w:t>
            </w:r>
          </w:p>
        </w:tc>
        <w:tc>
          <w:tcPr>
            <w:tcW w:w="8505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4105BB">
              <w:rPr>
                <w:rFonts w:ascii="Times New Roman" w:hAnsi="Times New Roman"/>
                <w:b w:val="0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4105BB" w:rsidRDefault="004105BB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4.</w:t>
            </w:r>
          </w:p>
        </w:tc>
        <w:tc>
          <w:tcPr>
            <w:tcW w:w="8505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4105BB">
              <w:rPr>
                <w:rFonts w:ascii="Times New Roman" w:hAnsi="Times New Roman"/>
                <w:b w:val="0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05BB" w:rsidRPr="00566F22" w:rsidTr="009849DE">
        <w:tc>
          <w:tcPr>
            <w:tcW w:w="1276" w:type="dxa"/>
          </w:tcPr>
          <w:p w:rsidR="004105BB" w:rsidRPr="004105BB" w:rsidRDefault="004105BB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5.</w:t>
            </w:r>
          </w:p>
        </w:tc>
        <w:tc>
          <w:tcPr>
            <w:tcW w:w="8505" w:type="dxa"/>
          </w:tcPr>
          <w:p w:rsidR="004105BB" w:rsidRPr="004105BB" w:rsidRDefault="004105BB" w:rsidP="005A070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4105BB">
              <w:rPr>
                <w:rFonts w:ascii="Times New Roman" w:hAnsi="Times New Roman"/>
                <w:b w:val="0"/>
                <w:i w:val="0"/>
              </w:rPr>
              <w:t>Осуществлять устную и письменную коммуникацию на госуда</w:t>
            </w:r>
            <w:r w:rsidRPr="004105BB">
              <w:rPr>
                <w:rFonts w:ascii="Times New Roman" w:hAnsi="Times New Roman"/>
                <w:b w:val="0"/>
                <w:i w:val="0"/>
              </w:rPr>
              <w:t>р</w:t>
            </w:r>
            <w:r w:rsidRPr="004105BB">
              <w:rPr>
                <w:rFonts w:ascii="Times New Roman" w:hAnsi="Times New Roman"/>
                <w:b w:val="0"/>
                <w:i w:val="0"/>
              </w:rPr>
              <w:t>ственном языке с учетом особенностей социального и культурного контекста.</w:t>
            </w:r>
          </w:p>
        </w:tc>
      </w:tr>
      <w:tr w:rsidR="00847332" w:rsidRPr="00566F22" w:rsidTr="009849DE">
        <w:tc>
          <w:tcPr>
            <w:tcW w:w="1276" w:type="dxa"/>
          </w:tcPr>
          <w:p w:rsidR="00847332" w:rsidRPr="004105BB" w:rsidRDefault="00847332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6.</w:t>
            </w:r>
          </w:p>
        </w:tc>
        <w:tc>
          <w:tcPr>
            <w:tcW w:w="8505" w:type="dxa"/>
          </w:tcPr>
          <w:p w:rsidR="00847332" w:rsidRPr="00847332" w:rsidRDefault="00847332" w:rsidP="0084733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847332" w:rsidRPr="00566F22" w:rsidTr="009849DE">
        <w:tc>
          <w:tcPr>
            <w:tcW w:w="1276" w:type="dxa"/>
          </w:tcPr>
          <w:p w:rsidR="00847332" w:rsidRPr="004105BB" w:rsidRDefault="00847332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7.</w:t>
            </w:r>
          </w:p>
        </w:tc>
        <w:tc>
          <w:tcPr>
            <w:tcW w:w="8505" w:type="dxa"/>
          </w:tcPr>
          <w:p w:rsidR="00847332" w:rsidRPr="00847332" w:rsidRDefault="00847332" w:rsidP="0084733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Содействовать сохранению окружающей среды, ресурсосбереж</w:t>
            </w:r>
            <w:r w:rsidRPr="00847332">
              <w:rPr>
                <w:rFonts w:ascii="Times New Roman" w:hAnsi="Times New Roman"/>
                <w:b w:val="0"/>
                <w:i w:val="0"/>
              </w:rPr>
              <w:t>е</w:t>
            </w:r>
            <w:r w:rsidRPr="00847332">
              <w:rPr>
                <w:rFonts w:ascii="Times New Roman" w:hAnsi="Times New Roman"/>
                <w:b w:val="0"/>
                <w:i w:val="0"/>
              </w:rPr>
              <w:t>нию, эффективно действовать в чрезвычайных ситуациях</w:t>
            </w:r>
          </w:p>
        </w:tc>
      </w:tr>
      <w:tr w:rsidR="00847332" w:rsidRPr="00566F22" w:rsidTr="009849DE">
        <w:tc>
          <w:tcPr>
            <w:tcW w:w="1276" w:type="dxa"/>
          </w:tcPr>
          <w:p w:rsidR="00847332" w:rsidRPr="004105BB" w:rsidRDefault="00847332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8.</w:t>
            </w:r>
          </w:p>
        </w:tc>
        <w:tc>
          <w:tcPr>
            <w:tcW w:w="8505" w:type="dxa"/>
          </w:tcPr>
          <w:p w:rsidR="00847332" w:rsidRPr="00847332" w:rsidRDefault="00847332" w:rsidP="0084733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47332" w:rsidRPr="00566F22" w:rsidTr="009849DE">
        <w:tc>
          <w:tcPr>
            <w:tcW w:w="1276" w:type="dxa"/>
          </w:tcPr>
          <w:p w:rsidR="00847332" w:rsidRPr="004105BB" w:rsidRDefault="00847332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9.</w:t>
            </w:r>
          </w:p>
        </w:tc>
        <w:tc>
          <w:tcPr>
            <w:tcW w:w="8505" w:type="dxa"/>
          </w:tcPr>
          <w:p w:rsidR="00847332" w:rsidRPr="00847332" w:rsidRDefault="00847332" w:rsidP="0084733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Использовать информационные технологии в профессиональной д</w:t>
            </w:r>
            <w:r w:rsidRPr="00847332">
              <w:rPr>
                <w:rFonts w:ascii="Times New Roman" w:hAnsi="Times New Roman"/>
                <w:b w:val="0"/>
                <w:i w:val="0"/>
              </w:rPr>
              <w:t>е</w:t>
            </w:r>
            <w:r w:rsidRPr="00847332">
              <w:rPr>
                <w:rFonts w:ascii="Times New Roman" w:hAnsi="Times New Roman"/>
                <w:b w:val="0"/>
                <w:i w:val="0"/>
              </w:rPr>
              <w:t>ятельности</w:t>
            </w:r>
          </w:p>
        </w:tc>
      </w:tr>
      <w:tr w:rsidR="00847332" w:rsidRPr="00566F22" w:rsidTr="009849DE">
        <w:tc>
          <w:tcPr>
            <w:tcW w:w="1276" w:type="dxa"/>
          </w:tcPr>
          <w:p w:rsidR="00847332" w:rsidRPr="004105BB" w:rsidRDefault="00847332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10.</w:t>
            </w:r>
          </w:p>
        </w:tc>
        <w:tc>
          <w:tcPr>
            <w:tcW w:w="8505" w:type="dxa"/>
          </w:tcPr>
          <w:p w:rsidR="00847332" w:rsidRPr="00847332" w:rsidRDefault="00847332" w:rsidP="0084733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Пользоваться профессиональной документацией на государстве</w:t>
            </w:r>
            <w:r w:rsidRPr="00847332">
              <w:rPr>
                <w:rFonts w:ascii="Times New Roman" w:hAnsi="Times New Roman"/>
                <w:b w:val="0"/>
                <w:i w:val="0"/>
              </w:rPr>
              <w:t>н</w:t>
            </w:r>
            <w:r w:rsidRPr="00847332">
              <w:rPr>
                <w:rFonts w:ascii="Times New Roman" w:hAnsi="Times New Roman"/>
                <w:b w:val="0"/>
                <w:i w:val="0"/>
              </w:rPr>
              <w:t>ном и иностранном языке</w:t>
            </w:r>
          </w:p>
        </w:tc>
      </w:tr>
      <w:tr w:rsidR="00847332" w:rsidRPr="00566F22" w:rsidTr="009849DE">
        <w:tc>
          <w:tcPr>
            <w:tcW w:w="1276" w:type="dxa"/>
          </w:tcPr>
          <w:p w:rsidR="00847332" w:rsidRPr="004105BB" w:rsidRDefault="00847332" w:rsidP="005A07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105BB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11.</w:t>
            </w:r>
          </w:p>
        </w:tc>
        <w:tc>
          <w:tcPr>
            <w:tcW w:w="8505" w:type="dxa"/>
          </w:tcPr>
          <w:p w:rsidR="00847332" w:rsidRPr="00847332" w:rsidRDefault="00847332" w:rsidP="0084733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40417" w:rsidRDefault="00040417" w:rsidP="006915C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4105BB">
          <w:footerReference w:type="default" r:id="rId10"/>
          <w:pgSz w:w="11906" w:h="16838" w:code="9"/>
          <w:pgMar w:top="1134" w:right="1134" w:bottom="993" w:left="1134" w:header="709" w:footer="113" w:gutter="0"/>
          <w:cols w:space="708"/>
          <w:titlePg/>
          <w:docGrid w:linePitch="360"/>
        </w:sectPr>
      </w:pPr>
    </w:p>
    <w:p w:rsidR="009749E6" w:rsidRDefault="00EF052B" w:rsidP="009749E6">
      <w:pPr>
        <w:pStyle w:val="22"/>
        <w:numPr>
          <w:ilvl w:val="0"/>
          <w:numId w:val="1"/>
        </w:numPr>
        <w:spacing w:after="120" w:line="240" w:lineRule="auto"/>
        <w:ind w:right="-312"/>
        <w:rPr>
          <w:rFonts w:ascii="Times New Roman" w:hAnsi="Times New Roman"/>
          <w:b/>
          <w:szCs w:val="28"/>
        </w:rPr>
      </w:pPr>
      <w:r w:rsidRPr="00065CBC">
        <w:rPr>
          <w:rFonts w:ascii="Times New Roman" w:hAnsi="Times New Roman"/>
          <w:b/>
          <w:szCs w:val="28"/>
        </w:rPr>
        <w:lastRenderedPageBreak/>
        <w:t xml:space="preserve">СТРУКТУРА И СОДЕРЖАНИЕ </w:t>
      </w:r>
      <w:r w:rsidR="00883126" w:rsidRPr="00065CBC">
        <w:rPr>
          <w:rFonts w:ascii="Times New Roman" w:hAnsi="Times New Roman"/>
          <w:b/>
          <w:szCs w:val="28"/>
        </w:rPr>
        <w:t>ПРОИЗВОДСТВЕННОЙ</w:t>
      </w:r>
      <w:r w:rsidR="00474F21" w:rsidRPr="00065CBC">
        <w:rPr>
          <w:rFonts w:ascii="Times New Roman" w:hAnsi="Times New Roman"/>
          <w:b/>
          <w:szCs w:val="28"/>
        </w:rPr>
        <w:t xml:space="preserve"> </w:t>
      </w:r>
      <w:r w:rsidR="00027455" w:rsidRPr="00065CBC">
        <w:rPr>
          <w:rFonts w:ascii="Times New Roman" w:hAnsi="Times New Roman"/>
          <w:b/>
          <w:szCs w:val="28"/>
        </w:rPr>
        <w:t>ПРАКТИКИ</w:t>
      </w:r>
      <w:r w:rsidR="00040417" w:rsidRPr="00065CBC">
        <w:rPr>
          <w:rFonts w:ascii="Times New Roman" w:hAnsi="Times New Roman"/>
          <w:b/>
          <w:szCs w:val="28"/>
        </w:rPr>
        <w:t xml:space="preserve"> </w:t>
      </w:r>
      <w:r w:rsidR="009B13D3" w:rsidRPr="00065CBC">
        <w:rPr>
          <w:rFonts w:ascii="Times New Roman" w:hAnsi="Times New Roman"/>
          <w:b/>
          <w:szCs w:val="28"/>
        </w:rPr>
        <w:t>П</w:t>
      </w:r>
      <w:r w:rsidR="007C317C" w:rsidRPr="00065CBC">
        <w:rPr>
          <w:rFonts w:ascii="Times New Roman" w:hAnsi="Times New Roman"/>
          <w:b/>
          <w:szCs w:val="28"/>
        </w:rPr>
        <w:t>П</w:t>
      </w:r>
      <w:r w:rsidR="001E1BA6" w:rsidRPr="00065CBC">
        <w:rPr>
          <w:rFonts w:ascii="Times New Roman" w:hAnsi="Times New Roman"/>
          <w:b/>
          <w:szCs w:val="28"/>
        </w:rPr>
        <w:t>.</w:t>
      </w:r>
      <w:r w:rsidR="007C317C" w:rsidRPr="00065CBC">
        <w:rPr>
          <w:rFonts w:ascii="Times New Roman" w:hAnsi="Times New Roman"/>
          <w:b/>
          <w:szCs w:val="28"/>
        </w:rPr>
        <w:t xml:space="preserve"> </w:t>
      </w:r>
      <w:r w:rsidR="00065CBC" w:rsidRPr="00065CBC">
        <w:rPr>
          <w:rFonts w:ascii="Times New Roman" w:hAnsi="Times New Roman"/>
          <w:b/>
          <w:szCs w:val="28"/>
        </w:rPr>
        <w:t>0</w:t>
      </w:r>
      <w:r w:rsidR="00723BD9">
        <w:rPr>
          <w:rFonts w:ascii="Times New Roman" w:hAnsi="Times New Roman"/>
          <w:b/>
          <w:szCs w:val="28"/>
        </w:rPr>
        <w:t>1</w:t>
      </w:r>
      <w:r w:rsidR="00065CBC" w:rsidRPr="00065CBC">
        <w:rPr>
          <w:rFonts w:ascii="Times New Roman" w:hAnsi="Times New Roman"/>
          <w:b/>
          <w:szCs w:val="28"/>
        </w:rPr>
        <w:t xml:space="preserve"> </w:t>
      </w:r>
      <w:proofErr w:type="gramStart"/>
      <w:r w:rsidR="00065CBC" w:rsidRPr="00065CBC">
        <w:rPr>
          <w:rFonts w:ascii="Times New Roman" w:hAnsi="Times New Roman"/>
          <w:b/>
          <w:szCs w:val="28"/>
        </w:rPr>
        <w:t>ПРОФЕССИОНАЛЬНОГО</w:t>
      </w:r>
      <w:proofErr w:type="gramEnd"/>
      <w:r w:rsidR="00065CBC" w:rsidRPr="00065CBC">
        <w:rPr>
          <w:rFonts w:ascii="Times New Roman" w:hAnsi="Times New Roman"/>
          <w:b/>
          <w:szCs w:val="28"/>
        </w:rPr>
        <w:t xml:space="preserve"> </w:t>
      </w:r>
    </w:p>
    <w:p w:rsidR="00723BD9" w:rsidRPr="00723BD9" w:rsidRDefault="00065CBC" w:rsidP="009749E6">
      <w:pPr>
        <w:pStyle w:val="22"/>
        <w:spacing w:after="120" w:line="240" w:lineRule="auto"/>
        <w:ind w:left="142" w:right="-312"/>
        <w:rPr>
          <w:rFonts w:ascii="Times New Roman" w:hAnsi="Times New Roman"/>
          <w:b/>
          <w:sz w:val="16"/>
          <w:szCs w:val="16"/>
        </w:rPr>
      </w:pPr>
      <w:r w:rsidRPr="00065CBC">
        <w:rPr>
          <w:rFonts w:ascii="Times New Roman" w:hAnsi="Times New Roman"/>
          <w:b/>
          <w:szCs w:val="28"/>
        </w:rPr>
        <w:t>МОДУЛЯ ПМ.0</w:t>
      </w:r>
      <w:r w:rsidR="00A8078B">
        <w:rPr>
          <w:rFonts w:ascii="Times New Roman" w:hAnsi="Times New Roman"/>
          <w:b/>
          <w:szCs w:val="28"/>
        </w:rPr>
        <w:t>4</w:t>
      </w:r>
      <w:r w:rsidRPr="00065CBC">
        <w:rPr>
          <w:rFonts w:ascii="Times New Roman" w:hAnsi="Times New Roman"/>
          <w:b/>
          <w:szCs w:val="28"/>
        </w:rPr>
        <w:t xml:space="preserve"> </w:t>
      </w:r>
      <w:r w:rsidR="00A8078B" w:rsidRPr="00A8078B">
        <w:rPr>
          <w:rFonts w:ascii="Times New Roman" w:hAnsi="Times New Roman"/>
          <w:b/>
          <w:szCs w:val="28"/>
        </w:rPr>
        <w:t xml:space="preserve">ВЫПОЛНЕНИЕ РАБОТ ПО ПРОФЕССИЯМ </w:t>
      </w:r>
      <w:r w:rsidR="00080B92">
        <w:rPr>
          <w:rFonts w:ascii="Times New Roman" w:hAnsi="Times New Roman"/>
          <w:b/>
          <w:szCs w:val="28"/>
        </w:rPr>
        <w:t>СПЕЦИАЛИСТ ПО МАНИКЮРУ</w:t>
      </w:r>
      <w:r w:rsidR="00A8078B" w:rsidRPr="00A8078B">
        <w:rPr>
          <w:rFonts w:ascii="Times New Roman" w:hAnsi="Times New Roman"/>
          <w:b/>
          <w:szCs w:val="28"/>
        </w:rPr>
        <w:t xml:space="preserve">, </w:t>
      </w:r>
      <w:r w:rsidR="00080B92">
        <w:rPr>
          <w:rFonts w:ascii="Times New Roman" w:hAnsi="Times New Roman"/>
          <w:b/>
          <w:szCs w:val="28"/>
        </w:rPr>
        <w:t>СПЕЦИ</w:t>
      </w:r>
      <w:r w:rsidR="00080B92">
        <w:rPr>
          <w:rFonts w:ascii="Times New Roman" w:hAnsi="Times New Roman"/>
          <w:b/>
          <w:szCs w:val="28"/>
        </w:rPr>
        <w:t>А</w:t>
      </w:r>
      <w:r w:rsidR="00080B92">
        <w:rPr>
          <w:rFonts w:ascii="Times New Roman" w:hAnsi="Times New Roman"/>
          <w:b/>
          <w:szCs w:val="28"/>
        </w:rPr>
        <w:t>ЛИСТ ПО ПЕДИКЮРУ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25"/>
        <w:gridCol w:w="8789"/>
        <w:gridCol w:w="992"/>
      </w:tblGrid>
      <w:tr w:rsidR="00462A68" w:rsidRPr="00BB180E" w:rsidTr="00A3393C">
        <w:tc>
          <w:tcPr>
            <w:tcW w:w="817" w:type="dxa"/>
          </w:tcPr>
          <w:p w:rsidR="00462A68" w:rsidRPr="00BB180E" w:rsidRDefault="00462A68" w:rsidP="00A339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462A68" w:rsidRPr="00BB180E" w:rsidRDefault="00462A68" w:rsidP="00A339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BB1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214" w:type="dxa"/>
            <w:gridSpan w:val="2"/>
            <w:vAlign w:val="center"/>
          </w:tcPr>
          <w:p w:rsidR="00462A68" w:rsidRPr="00BB180E" w:rsidRDefault="00462A68" w:rsidP="00A339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462A68" w:rsidRPr="00BB180E" w:rsidRDefault="00462A68" w:rsidP="00A33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A3393C" w:rsidRPr="00BB180E" w:rsidTr="00EF4784">
        <w:trPr>
          <w:trHeight w:val="58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 w:rsidRPr="00BB180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BB180E">
              <w:rPr>
                <w:sz w:val="28"/>
                <w:szCs w:val="28"/>
              </w:rPr>
              <w:t>.1.</w:t>
            </w:r>
          </w:p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безопа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ности и подготовки контактной зоны для оказания услуг ман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кюра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numPr>
                <w:ilvl w:val="0"/>
                <w:numId w:val="5"/>
              </w:numPr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безопасности и подготовки контактной зоны для оказания услуг маникюра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589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numPr>
                <w:ilvl w:val="0"/>
                <w:numId w:val="5"/>
              </w:numPr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кожи кистей и ногтей рук потребителя и запо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нения диагностических карт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39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numPr>
                <w:ilvl w:val="0"/>
                <w:numId w:val="5"/>
              </w:numPr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комплекса услуг 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маникюра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согласование с клиентом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81"/>
        </w:trPr>
        <w:tc>
          <w:tcPr>
            <w:tcW w:w="817" w:type="dxa"/>
            <w:vMerge/>
            <w:vAlign w:val="center"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вида маникюра классического  в технологической последов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Оформление формы ногтей</w:t>
            </w:r>
          </w:p>
        </w:tc>
        <w:tc>
          <w:tcPr>
            <w:tcW w:w="992" w:type="dxa"/>
            <w:vMerge w:val="restart"/>
            <w:vAlign w:val="center"/>
          </w:tcPr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81"/>
        </w:trPr>
        <w:tc>
          <w:tcPr>
            <w:tcW w:w="817" w:type="dxa"/>
            <w:vMerge/>
            <w:vAlign w:val="center"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Размягчение раствором и удаление кутикулы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65AFD">
              <w:rPr>
                <w:rFonts w:ascii="Times New Roman" w:hAnsi="Times New Roman"/>
                <w:szCs w:val="28"/>
              </w:rPr>
              <w:t>щипцами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865AFD">
              <w:rPr>
                <w:rFonts w:ascii="Times New Roman" w:hAnsi="Times New Roman"/>
                <w:szCs w:val="28"/>
              </w:rPr>
              <w:t xml:space="preserve"> Покрытие  ногтей лаком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81"/>
        </w:trPr>
        <w:tc>
          <w:tcPr>
            <w:tcW w:w="817" w:type="dxa"/>
            <w:vMerge/>
            <w:vAlign w:val="center"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Выполнение  мужского маникюра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865AFD">
              <w:rPr>
                <w:rFonts w:ascii="Times New Roman" w:hAnsi="Times New Roman"/>
                <w:szCs w:val="28"/>
              </w:rPr>
              <w:t xml:space="preserve"> Покрытие  ногтей бесцветным л</w:t>
            </w:r>
            <w:r w:rsidRPr="00865AFD">
              <w:rPr>
                <w:rFonts w:ascii="Times New Roman" w:hAnsi="Times New Roman"/>
                <w:szCs w:val="28"/>
              </w:rPr>
              <w:t>а</w:t>
            </w:r>
            <w:r w:rsidRPr="00865AFD">
              <w:rPr>
                <w:rFonts w:ascii="Times New Roman" w:hAnsi="Times New Roman"/>
                <w:szCs w:val="28"/>
              </w:rPr>
              <w:t>ком или полировка ногтей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17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вида маникюра европейского в технологической последов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52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Размягчение </w:t>
            </w:r>
            <w:proofErr w:type="spellStart"/>
            <w:r w:rsidRPr="00865AFD">
              <w:rPr>
                <w:rFonts w:ascii="Times New Roman" w:hAnsi="Times New Roman"/>
                <w:szCs w:val="28"/>
              </w:rPr>
              <w:t>ремовером</w:t>
            </w:r>
            <w:proofErr w:type="spellEnd"/>
            <w:r w:rsidRPr="00865AFD">
              <w:rPr>
                <w:rFonts w:ascii="Times New Roman" w:hAnsi="Times New Roman"/>
                <w:szCs w:val="28"/>
              </w:rPr>
              <w:t xml:space="preserve"> и обработка кутикулы апельсиновой палочкой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52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Покрытие  ногтей лечебным лаком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52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Выполнение  детского маникюра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52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вида маникюра комбинирова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ного в технологической посл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довательности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52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Размягчение</w:t>
            </w:r>
            <w:r w:rsidRPr="00865AF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и </w:t>
            </w:r>
            <w:r w:rsidRPr="00865AFD">
              <w:rPr>
                <w:rFonts w:ascii="Times New Roman" w:hAnsi="Times New Roman"/>
                <w:szCs w:val="28"/>
              </w:rPr>
              <w:t xml:space="preserve">обработка кутикулы 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35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Покрытие </w:t>
            </w:r>
            <w:r>
              <w:rPr>
                <w:rFonts w:ascii="Times New Roman" w:hAnsi="Times New Roman"/>
                <w:szCs w:val="28"/>
              </w:rPr>
              <w:t xml:space="preserve">лаком, </w:t>
            </w:r>
            <w:r w:rsidRPr="00865AFD">
              <w:rPr>
                <w:rFonts w:ascii="Times New Roman" w:hAnsi="Times New Roman"/>
                <w:szCs w:val="28"/>
              </w:rPr>
              <w:t>лечебным лаком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185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320E51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E51">
              <w:rPr>
                <w:rFonts w:ascii="Times New Roman" w:hAnsi="Times New Roman"/>
                <w:sz w:val="28"/>
                <w:szCs w:val="28"/>
              </w:rPr>
              <w:t>Выполнение ухаживающего вида маникюра горячего в те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>х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>нологической последовател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>ь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8078B" w:rsidRPr="00320E51" w:rsidRDefault="00A8078B" w:rsidP="00A3393C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320E5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19"/>
        </w:trPr>
        <w:tc>
          <w:tcPr>
            <w:tcW w:w="817" w:type="dxa"/>
            <w:vMerge/>
            <w:vAlign w:val="center"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320E51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320E51" w:rsidRDefault="00A8078B" w:rsidP="00A3393C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320E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320E51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E51">
              <w:rPr>
                <w:rFonts w:ascii="Times New Roman" w:hAnsi="Times New Roman"/>
                <w:sz w:val="28"/>
                <w:szCs w:val="28"/>
              </w:rPr>
              <w:t xml:space="preserve">Размягчение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пальцев рук 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горячем 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>растворе с лосьоном и обработка кутикулы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19"/>
        </w:trPr>
        <w:tc>
          <w:tcPr>
            <w:tcW w:w="817" w:type="dxa"/>
            <w:vMerge/>
            <w:vAlign w:val="center"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320E51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320E51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E51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Pr="00865AFD">
              <w:rPr>
                <w:rFonts w:ascii="Times New Roman" w:hAnsi="Times New Roman"/>
                <w:sz w:val="28"/>
                <w:szCs w:val="28"/>
              </w:rPr>
              <w:t xml:space="preserve"> ногтей  </w:t>
            </w:r>
            <w:r w:rsidRPr="00320E51">
              <w:rPr>
                <w:rFonts w:ascii="Times New Roman" w:hAnsi="Times New Roman"/>
                <w:sz w:val="28"/>
                <w:szCs w:val="28"/>
              </w:rPr>
              <w:t>лаком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19"/>
        </w:trPr>
        <w:tc>
          <w:tcPr>
            <w:tcW w:w="817" w:type="dxa"/>
            <w:vMerge/>
            <w:vAlign w:val="center"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 ухаживающего вида маникюра СПА-маникюра в технологической последов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19"/>
        </w:trPr>
        <w:tc>
          <w:tcPr>
            <w:tcW w:w="817" w:type="dxa"/>
            <w:vMerge/>
            <w:vAlign w:val="center"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Скрабирование кистей рук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19"/>
        </w:trPr>
        <w:tc>
          <w:tcPr>
            <w:tcW w:w="817" w:type="dxa"/>
            <w:vMerge/>
            <w:vAlign w:val="center"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Нанесение маски или парафина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409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парафинового обертывания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в технологической последовательности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Скрабирование кистей рук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078B" w:rsidRPr="00BB180E" w:rsidTr="00EF4784">
        <w:trPr>
          <w:trHeight w:val="301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Нанесение увлажняющего крема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215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Нанесение парафина на кисти рук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238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технологий  с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временного маникюра в техн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логической последовательности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Оформление формы ногтей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197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Размягчение и удаление кутикулы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65AF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различными способами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273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865AFD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Покрытие </w:t>
            </w:r>
            <w:r>
              <w:rPr>
                <w:rFonts w:ascii="Times New Roman" w:hAnsi="Times New Roman"/>
                <w:szCs w:val="28"/>
              </w:rPr>
              <w:t xml:space="preserve">ногтей </w:t>
            </w:r>
            <w:r w:rsidRPr="00865AFD">
              <w:rPr>
                <w:rFonts w:ascii="Times New Roman" w:hAnsi="Times New Roman"/>
                <w:szCs w:val="28"/>
              </w:rPr>
              <w:t>лаком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238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дизайна ногтей (нейл-дизайн)  с использован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ем разных техник и материалов</w:t>
            </w:r>
          </w:p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ind w:left="-57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оформления ногтей рук 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(кошачий глаз,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матовый дизайн)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23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оформления ногтей рук 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 акриловых красок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F38AE">
              <w:rPr>
                <w:rFonts w:ascii="Times New Roman" w:hAnsi="Times New Roman" w:cs="Times New Roman"/>
                <w:sz w:val="28"/>
                <w:szCs w:val="28"/>
              </w:rPr>
              <w:t>буквы, цветы, изображения животных, геометрич</w:t>
            </w:r>
            <w:r w:rsidRPr="00DF38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38AE">
              <w:rPr>
                <w:rFonts w:ascii="Times New Roman" w:hAnsi="Times New Roman" w:cs="Times New Roman"/>
                <w:sz w:val="28"/>
                <w:szCs w:val="28"/>
              </w:rPr>
              <w:t>ские мотивы, затейливые линии)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01"/>
        </w:trPr>
        <w:tc>
          <w:tcPr>
            <w:tcW w:w="817" w:type="dxa"/>
            <w:vMerge/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Выполнение  художественного оформления ногтей рук с применением декоративных элементов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07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 массажа кистей рук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FD">
              <w:rPr>
                <w:rFonts w:ascii="Times New Roman" w:hAnsi="Times New Roman" w:cs="Times New Roman"/>
                <w:sz w:val="28"/>
                <w:szCs w:val="28"/>
              </w:rPr>
              <w:t>Легкий массаж рук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222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FD">
              <w:rPr>
                <w:rFonts w:ascii="Times New Roman" w:hAnsi="Times New Roman" w:cs="Times New Roman"/>
                <w:sz w:val="28"/>
                <w:szCs w:val="28"/>
              </w:rPr>
              <w:t>Нанесение масла для ногтей и кутикулы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44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ногтей </w:t>
            </w:r>
            <w:proofErr w:type="gramStart"/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гель-лаком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44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Нанесение базового покрытия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44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ногтей </w:t>
            </w:r>
            <w:proofErr w:type="gramStart"/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гель-лаком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30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финишного лака (запечатывание)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09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Ремонт натуральных ногтей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Ремонт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тураль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ных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65"/>
        </w:trPr>
        <w:tc>
          <w:tcPr>
            <w:tcW w:w="817" w:type="dxa"/>
            <w:vMerge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оррекция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натуральных ногтей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натуральных ногтей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ПК </w:t>
            </w:r>
            <w:r>
              <w:rPr>
                <w:rFonts w:ascii="Times New Roman" w:hAnsi="Times New Roman"/>
                <w:szCs w:val="28"/>
              </w:rPr>
              <w:lastRenderedPageBreak/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Наращивание искусственных 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ногтей: </w:t>
            </w:r>
            <w:proofErr w:type="spellStart"/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ногтевой пластины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Наращивание ногтей на формах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Наращивание ногтей на типсах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Оформление  и декор ногтей. Послепроцедурный уход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Наращивание искусственных ногтей: акриловая 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ногтевой пластины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Наращивание ногтей на формах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Наращивание ногтей на типсах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Оформление  и декор ногтей. Послепроцедурный уход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4199A" w:rsidTr="00EF4784">
        <w:trPr>
          <w:trHeight w:val="32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системного ухода за кожей рук</w:t>
            </w:r>
          </w:p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и ногтями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остояни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ногтей и кожи рук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ение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тип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 кожи и ногтей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существующи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6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4199A" w:rsidRDefault="00A3393C" w:rsidP="00A3393C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Подбор средств и выполнение интенсивных восстанавливающих пр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цедур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4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системного ухода за кожей рук</w:t>
            </w:r>
          </w:p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и ногтями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4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Pr="008B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потребителей по домашнему профилактич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скому уходу за кожей  стоп и ногтями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6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Проведение  диагностики ног для выполнения  процедур  с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временного педикюра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контроля безопасности и подготовки контактной зоны для оказания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икюра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состояния кожи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и ногтей рук потребителя и заполн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ния диагностических карт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BB180E" w:rsidRDefault="00A3393C" w:rsidP="00A3393C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комплекса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икюра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согласование с клиентом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E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CEC" w:rsidRPr="00E36EF0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гигиенического классиче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педикюра</w:t>
            </w:r>
            <w:r w:rsidRPr="00E36EF0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Pr="00E36EF0">
              <w:rPr>
                <w:rFonts w:ascii="Times New Roman" w:hAnsi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/>
                <w:sz w:val="28"/>
                <w:szCs w:val="28"/>
              </w:rPr>
              <w:t>крытием  лаком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EC" w:rsidRPr="00865AFD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A5CEC" w:rsidRPr="00BB180E" w:rsidRDefault="002A5CEC" w:rsidP="002A5C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CE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5CEC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C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EC" w:rsidRPr="00865AFD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Размягчение раствором и удаление кутикулы щипцами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2A5CEC" w:rsidRDefault="002A5CEC" w:rsidP="002A5C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E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2A5CEC" w:rsidRPr="00E36EF0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EC" w:rsidRPr="00865AFD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Покрытие  ногтей лаком</w:t>
            </w:r>
          </w:p>
        </w:tc>
        <w:tc>
          <w:tcPr>
            <w:tcW w:w="992" w:type="dxa"/>
            <w:vMerge/>
            <w:vAlign w:val="center"/>
          </w:tcPr>
          <w:p w:rsidR="002A5CEC" w:rsidRPr="00BB180E" w:rsidRDefault="002A5CEC" w:rsidP="002A5C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E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2A5CEC" w:rsidRPr="00E36EF0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гигиенического классиче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педикюра</w:t>
            </w:r>
            <w:r w:rsidRPr="00E36EF0">
              <w:rPr>
                <w:rFonts w:ascii="Times New Roman" w:hAnsi="Times New Roman"/>
                <w:sz w:val="28"/>
                <w:szCs w:val="28"/>
              </w:rPr>
              <w:t xml:space="preserve"> без покрытия лаком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C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EC" w:rsidRPr="00865AFD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vAlign w:val="center"/>
          </w:tcPr>
          <w:p w:rsidR="002A5CEC" w:rsidRPr="00BB180E" w:rsidRDefault="002A5CEC" w:rsidP="002A5C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CE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EC" w:rsidRPr="00BB180E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2A5CEC" w:rsidRPr="00E36EF0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C" w:rsidRDefault="002A5CEC" w:rsidP="002A5CE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EC" w:rsidRPr="00865AFD" w:rsidRDefault="002A5CEC" w:rsidP="002A5CE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Размягчение раствором и удаление кутикулы щипцами</w:t>
            </w:r>
          </w:p>
        </w:tc>
        <w:tc>
          <w:tcPr>
            <w:tcW w:w="992" w:type="dxa"/>
            <w:vMerge/>
            <w:vAlign w:val="center"/>
          </w:tcPr>
          <w:p w:rsidR="002A5CEC" w:rsidRPr="00BB180E" w:rsidRDefault="002A5CEC" w:rsidP="002A5C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E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C" w:rsidRPr="00BB180E" w:rsidRDefault="00BA4FE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A4FEC" w:rsidRPr="00E36EF0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C" w:rsidRDefault="002A5C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FEC" w:rsidRDefault="002A5CEC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Полировка ногтевых пластин</w:t>
            </w:r>
          </w:p>
        </w:tc>
        <w:tc>
          <w:tcPr>
            <w:tcW w:w="992" w:type="dxa"/>
            <w:vMerge/>
            <w:vAlign w:val="center"/>
          </w:tcPr>
          <w:p w:rsidR="00BA4FEC" w:rsidRPr="00BB180E" w:rsidRDefault="00BA4FE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1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 массажа стоп с 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учётом различных проблем к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жи стоп и ногтей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FD">
              <w:rPr>
                <w:rFonts w:ascii="Times New Roman" w:hAnsi="Times New Roman" w:cs="Times New Roman"/>
                <w:sz w:val="28"/>
                <w:szCs w:val="28"/>
              </w:rPr>
              <w:t>Легкий массаж стоп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различных проблем кожи стоп и ногтей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5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65AFD" w:rsidRDefault="00A3393C" w:rsidP="00A3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FD">
              <w:rPr>
                <w:rFonts w:ascii="Times New Roman" w:hAnsi="Times New Roman" w:cs="Times New Roman"/>
                <w:sz w:val="28"/>
                <w:szCs w:val="28"/>
              </w:rPr>
              <w:t>Нанесение масла для ногтей и кутикулы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те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нологий педикюра с учётом различных проблем кожи стоп и ногтей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8B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классического педикюра</w:t>
            </w:r>
            <w:r w:rsidRPr="008B3FBF">
              <w:rPr>
                <w:rFonts w:ascii="Times New Roman" w:hAnsi="Times New Roman" w:cs="Times New Roman"/>
                <w:sz w:val="28"/>
                <w:szCs w:val="28"/>
              </w:rPr>
              <w:t xml:space="preserve">  при наличии </w:t>
            </w:r>
            <w:proofErr w:type="spellStart"/>
            <w:r w:rsidRPr="008B3FBF">
              <w:rPr>
                <w:rFonts w:ascii="Times New Roman" w:hAnsi="Times New Roman" w:cs="Times New Roman"/>
                <w:sz w:val="28"/>
                <w:szCs w:val="28"/>
              </w:rPr>
              <w:t>натоптышей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F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классического педикюра при наличии мозолей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F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классического педикюра при наличии вросшего ногтя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аппаратного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кюра с учётом различных пр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блем кожи стоп и ногтей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FBF">
              <w:rPr>
                <w:rFonts w:ascii="Times New Roman" w:hAnsi="Times New Roman"/>
                <w:sz w:val="28"/>
                <w:szCs w:val="28"/>
              </w:rPr>
              <w:t>Выполнение аппаратного педикюра при наличии стержневых мозолей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FBF">
              <w:rPr>
                <w:rFonts w:ascii="Times New Roman" w:hAnsi="Times New Roman"/>
                <w:sz w:val="28"/>
                <w:szCs w:val="28"/>
              </w:rPr>
              <w:t>Выполнение аппаратного педик</w:t>
            </w:r>
            <w:r>
              <w:rPr>
                <w:rFonts w:ascii="Times New Roman" w:hAnsi="Times New Roman"/>
                <w:sz w:val="28"/>
                <w:szCs w:val="28"/>
              </w:rPr>
              <w:t>юра при наличии вросшего ногтя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6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BA4FE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F">
              <w:rPr>
                <w:rFonts w:ascii="Times New Roman" w:hAnsi="Times New Roman"/>
                <w:sz w:val="28"/>
                <w:szCs w:val="28"/>
              </w:rPr>
              <w:t xml:space="preserve">Выполнение аппаратного педикюра при наличии </w:t>
            </w:r>
            <w:proofErr w:type="spellStart"/>
            <w:r w:rsidRPr="008B3FBF">
              <w:rPr>
                <w:rFonts w:ascii="Times New Roman" w:hAnsi="Times New Roman"/>
                <w:sz w:val="28"/>
                <w:szCs w:val="28"/>
              </w:rPr>
              <w:t>подногтевых</w:t>
            </w:r>
            <w:proofErr w:type="spellEnd"/>
            <w:r w:rsidRPr="008B3FBF">
              <w:rPr>
                <w:rFonts w:ascii="Times New Roman" w:hAnsi="Times New Roman"/>
                <w:sz w:val="28"/>
                <w:szCs w:val="28"/>
              </w:rPr>
              <w:t xml:space="preserve"> мозолей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педикюра с учётом различных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 кожи стоп и ногтей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проблемных зон и выбор способа обработки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393C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Обертывание стоп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393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кожи пальцев и стоп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обрезным способом и </w:t>
            </w:r>
            <w:r w:rsidRPr="00A3393C">
              <w:rPr>
                <w:rFonts w:ascii="Times New Roman" w:hAnsi="Times New Roman" w:cs="Times New Roman"/>
                <w:sz w:val="28"/>
                <w:szCs w:val="28"/>
              </w:rPr>
              <w:t>при помощи сп</w:t>
            </w:r>
            <w:r w:rsidRPr="00A339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93C">
              <w:rPr>
                <w:rFonts w:ascii="Times New Roman" w:hAnsi="Times New Roman" w:cs="Times New Roman"/>
                <w:sz w:val="28"/>
                <w:szCs w:val="28"/>
              </w:rPr>
              <w:t>циального аппарата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393C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Размягчение и удаление кутикулы ручным способом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3C" w:rsidRPr="008B3FBF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ногтей </w:t>
            </w:r>
          </w:p>
        </w:tc>
        <w:tc>
          <w:tcPr>
            <w:tcW w:w="992" w:type="dxa"/>
            <w:vMerge/>
            <w:vAlign w:val="center"/>
          </w:tcPr>
          <w:p w:rsidR="00A3393C" w:rsidRPr="00BB180E" w:rsidRDefault="00A3393C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5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системного ухода за кожей стоп и ногтями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E36EF0" w:rsidRDefault="00A8078B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остояни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я ногтей и кожи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стоп, 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ение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тип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 кожи и ногтей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существующи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5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E36EF0" w:rsidRDefault="00A8078B" w:rsidP="00A3393C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Подбор средств и выполнение интенсивных восстанавливающих пр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B419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цедур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3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8078B" w:rsidRPr="00E36EF0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системного ухода за кожей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 и ногтями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B10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8B" w:rsidRPr="00BB180E" w:rsidTr="00EF478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78B" w:rsidRPr="00BB180E" w:rsidRDefault="00A8078B" w:rsidP="00A3393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318"/>
              </w:tabs>
              <w:spacing w:after="0" w:line="240" w:lineRule="auto"/>
              <w:ind w:left="-57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Pr="008B3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потребителей по домашнему профилактич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скому уходу за кожей  стоп и ногтями </w:t>
            </w:r>
          </w:p>
        </w:tc>
        <w:tc>
          <w:tcPr>
            <w:tcW w:w="992" w:type="dxa"/>
            <w:vMerge/>
            <w:vAlign w:val="center"/>
          </w:tcPr>
          <w:p w:rsidR="00A8078B" w:rsidRPr="00BB180E" w:rsidRDefault="00A8078B" w:rsidP="00A339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3C" w:rsidRPr="00BB180E" w:rsidTr="00EF4784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A3393C" w:rsidRPr="00BB180E" w:rsidRDefault="00A3393C" w:rsidP="00A3393C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3393C" w:rsidRPr="00BB180E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</w:tcPr>
          <w:p w:rsidR="00A3393C" w:rsidRPr="00BB180E" w:rsidRDefault="00A8078B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A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профессиям </w:t>
            </w:r>
            <w:r w:rsidR="00080B92">
              <w:rPr>
                <w:rFonts w:ascii="Times New Roman" w:hAnsi="Times New Roman" w:cs="Times New Roman"/>
                <w:sz w:val="28"/>
                <w:szCs w:val="28"/>
              </w:rPr>
              <w:t>специалист по маникюру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B92"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="00080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0B92">
              <w:rPr>
                <w:rFonts w:ascii="Times New Roman" w:hAnsi="Times New Roman" w:cs="Times New Roman"/>
                <w:sz w:val="28"/>
                <w:szCs w:val="28"/>
              </w:rPr>
              <w:t>лист по педикюру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93C" w:rsidRPr="00BB180E" w:rsidTr="00EF4784">
        <w:trPr>
          <w:trHeight w:val="318"/>
        </w:trPr>
        <w:tc>
          <w:tcPr>
            <w:tcW w:w="817" w:type="dxa"/>
          </w:tcPr>
          <w:p w:rsidR="00A3393C" w:rsidRPr="00BB180E" w:rsidRDefault="00A3393C" w:rsidP="00A3393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3"/>
          </w:tcPr>
          <w:p w:rsidR="00A3393C" w:rsidRPr="00E36EF0" w:rsidRDefault="00A3393C" w:rsidP="00A3393C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3393C" w:rsidRPr="00BB180E" w:rsidRDefault="00A3393C" w:rsidP="00A3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A3393C" w:rsidRPr="00BB180E" w:rsidTr="00EF4784">
        <w:trPr>
          <w:trHeight w:val="318"/>
        </w:trPr>
        <w:tc>
          <w:tcPr>
            <w:tcW w:w="817" w:type="dxa"/>
          </w:tcPr>
          <w:p w:rsidR="00A3393C" w:rsidRPr="00BB180E" w:rsidRDefault="00A3393C" w:rsidP="00A3393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3"/>
          </w:tcPr>
          <w:p w:rsidR="00A3393C" w:rsidRPr="00E36EF0" w:rsidRDefault="00A3393C" w:rsidP="00B82119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 - </w:t>
            </w:r>
            <w:r w:rsidR="00B82119" w:rsidRPr="00D6525C">
              <w:rPr>
                <w:rFonts w:ascii="Times New Roman" w:hAnsi="Times New Roman" w:cs="Times New Roman"/>
                <w:sz w:val="28"/>
                <w:szCs w:val="28"/>
              </w:rPr>
              <w:t>2 курс, 3 семестр, 1</w:t>
            </w:r>
            <w:r w:rsidR="00B82119">
              <w:rPr>
                <w:rFonts w:ascii="Times New Roman" w:hAnsi="Times New Roman" w:cs="Times New Roman"/>
                <w:sz w:val="28"/>
                <w:szCs w:val="28"/>
              </w:rPr>
              <w:t xml:space="preserve">3-16 </w:t>
            </w:r>
            <w:r w:rsidR="00B82119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B821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393C" w:rsidRPr="00BB180E" w:rsidRDefault="00A3393C" w:rsidP="00A3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46B3" w:rsidRDefault="00F346B3" w:rsidP="00723BD9">
      <w:pPr>
        <w:pStyle w:val="22"/>
        <w:spacing w:before="120" w:after="120" w:line="240" w:lineRule="auto"/>
        <w:ind w:right="-1"/>
        <w:rPr>
          <w:rFonts w:ascii="Times New Roman" w:hAnsi="Times New Roman"/>
          <w:b/>
          <w:i/>
          <w:szCs w:val="28"/>
        </w:rPr>
        <w:sectPr w:rsidR="00F346B3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Pr="00B10B4E" w:rsidRDefault="00947AA9" w:rsidP="00B10B4E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B10B4E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E96C91" w:rsidRPr="00B10B4E">
        <w:rPr>
          <w:b/>
          <w:bCs/>
          <w:color w:val="auto"/>
          <w:sz w:val="28"/>
          <w:szCs w:val="28"/>
        </w:rPr>
        <w:t xml:space="preserve">УСЛОВИЯ РЕАЛИЗАЦИИ ПРОГРАММЫ </w:t>
      </w:r>
      <w:r w:rsidR="00883126" w:rsidRPr="00B10B4E">
        <w:rPr>
          <w:b/>
          <w:bCs/>
          <w:color w:val="auto"/>
          <w:sz w:val="28"/>
          <w:szCs w:val="28"/>
        </w:rPr>
        <w:t>ПРОИЗВОДСТВЕННОЙ</w:t>
      </w:r>
      <w:r w:rsidR="009F0F6E" w:rsidRPr="00B10B4E">
        <w:rPr>
          <w:b/>
          <w:bCs/>
          <w:color w:val="auto"/>
          <w:sz w:val="28"/>
          <w:szCs w:val="28"/>
        </w:rPr>
        <w:t xml:space="preserve"> </w:t>
      </w:r>
      <w:r w:rsidR="00E96C91" w:rsidRPr="00B10B4E">
        <w:rPr>
          <w:b/>
          <w:bCs/>
          <w:color w:val="auto"/>
          <w:sz w:val="28"/>
          <w:szCs w:val="28"/>
        </w:rPr>
        <w:t>ПРАКТИКИ</w:t>
      </w:r>
    </w:p>
    <w:p w:rsidR="00E96C91" w:rsidRPr="00B10B4E" w:rsidRDefault="00947AA9" w:rsidP="00B10B4E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B10B4E">
        <w:rPr>
          <w:b/>
          <w:bCs/>
          <w:color w:val="auto"/>
          <w:sz w:val="28"/>
          <w:szCs w:val="28"/>
        </w:rPr>
        <w:t xml:space="preserve">4.1. </w:t>
      </w:r>
      <w:r w:rsidR="00E96C91" w:rsidRPr="00B10B4E">
        <w:rPr>
          <w:b/>
          <w:bCs/>
          <w:color w:val="auto"/>
          <w:sz w:val="28"/>
          <w:szCs w:val="28"/>
        </w:rPr>
        <w:t>Требования к минимальному материально-техническому обеспечению</w:t>
      </w:r>
    </w:p>
    <w:p w:rsidR="00723BD9" w:rsidRPr="00B10B4E" w:rsidRDefault="00723BD9" w:rsidP="00723BD9">
      <w:pPr>
        <w:shd w:val="clear" w:color="auto" w:fill="FFFFFF"/>
        <w:spacing w:after="0" w:line="240" w:lineRule="auto"/>
        <w:ind w:lef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B10B4E">
        <w:rPr>
          <w:sz w:val="28"/>
          <w:szCs w:val="28"/>
        </w:rPr>
        <w:t>1</w:t>
      </w:r>
      <w:r w:rsidRPr="00B10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0B4E">
        <w:rPr>
          <w:rFonts w:ascii="Times New Roman" w:hAnsi="Times New Roman" w:cs="Times New Roman"/>
          <w:sz w:val="28"/>
          <w:szCs w:val="28"/>
        </w:rPr>
        <w:t>Оборудование: стол для выполнения маникюра, стул для мастера, стул для посетителя, вытяжка, УФ-лампа, тумбочка, раковина, сухожаровой шкаф, стерилизаторы, бактерицидные лампы, водонагреватель, педикюрное кресло, табурет для мастера, тумбочка для инструментов, белья, принадлежностей.</w:t>
      </w:r>
      <w:proofErr w:type="gramEnd"/>
    </w:p>
    <w:p w:rsidR="00723BD9" w:rsidRPr="00B10B4E" w:rsidRDefault="00723BD9" w:rsidP="00723BD9">
      <w:pPr>
        <w:pStyle w:val="Default"/>
        <w:ind w:firstLine="450"/>
        <w:jc w:val="both"/>
        <w:rPr>
          <w:color w:val="auto"/>
          <w:sz w:val="28"/>
          <w:szCs w:val="28"/>
        </w:rPr>
      </w:pPr>
      <w:r w:rsidRPr="00B10B4E">
        <w:rPr>
          <w:color w:val="auto"/>
          <w:sz w:val="28"/>
          <w:szCs w:val="28"/>
        </w:rPr>
        <w:t xml:space="preserve">2. Инструменты, приспособления, инвентарь: </w:t>
      </w:r>
    </w:p>
    <w:p w:rsidR="00723BD9" w:rsidRPr="00A57913" w:rsidRDefault="00723BD9" w:rsidP="00723BD9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</w:t>
      </w:r>
      <w:r>
        <w:rPr>
          <w:sz w:val="28"/>
          <w:szCs w:val="28"/>
        </w:rPr>
        <w:t xml:space="preserve"> комплект инструментов для маникюра, комплект инструментов для педикюра, белье и др.</w:t>
      </w:r>
    </w:p>
    <w:p w:rsidR="00723BD9" w:rsidRDefault="00723BD9" w:rsidP="0072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 перчатки, щетка, совок.</w:t>
      </w:r>
    </w:p>
    <w:p w:rsidR="00723BD9" w:rsidRDefault="00723BD9" w:rsidP="00723B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3BD9" w:rsidRDefault="00723BD9" w:rsidP="00723BD9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723BD9" w:rsidRPr="001F6735" w:rsidRDefault="00723BD9" w:rsidP="00A221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0306E5" w:rsidRPr="00DA34CA" w:rsidRDefault="000306E5" w:rsidP="000306E5">
      <w:pPr>
        <w:pStyle w:val="a3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салонов красоты. Общие технические условия». – </w:t>
      </w:r>
      <w:r w:rsidRPr="00DA34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5E" w:rsidRPr="00F01A5E" w:rsidRDefault="00F01A5E" w:rsidP="00F01A5E">
      <w:pPr>
        <w:pStyle w:val="af3"/>
        <w:numPr>
          <w:ilvl w:val="0"/>
          <w:numId w:val="30"/>
        </w:numPr>
        <w:tabs>
          <w:tab w:val="left" w:pos="709"/>
        </w:tabs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1A5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Денисова О. А. 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Технология маникюра и педикюра: учебник: для студе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тов учреждений среднего профессионального образования, обучающихся по специальности "Технология эстетических услуг" / О. А. Денисова. - Москва: Академия, 2018. - 238 с. </w:t>
      </w:r>
    </w:p>
    <w:p w:rsidR="00F01A5E" w:rsidRPr="00F01A5E" w:rsidRDefault="00F01A5E" w:rsidP="00F01A5E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/ Ю.Ю. </w:t>
      </w: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F01A5E" w:rsidRPr="00F01A5E" w:rsidRDefault="00F01A5E" w:rsidP="00F01A5E">
      <w:pPr>
        <w:pStyle w:val="af3"/>
        <w:numPr>
          <w:ilvl w:val="0"/>
          <w:numId w:val="30"/>
        </w:numPr>
        <w:tabs>
          <w:tab w:val="left" w:pos="709"/>
        </w:tabs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F01A5E">
        <w:rPr>
          <w:rFonts w:ascii="Times New Roman" w:hAnsi="Times New Roman"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sz w:val="28"/>
          <w:szCs w:val="28"/>
          <w:lang w:eastAsia="en-US"/>
        </w:rPr>
        <w:t xml:space="preserve"> Г.С.  Моделирование ногтей: учебное пособие</w:t>
      </w:r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/ Г.С. 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- 5-е изд., доп.,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перераб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и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расш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>. -  М.: ООО «Оле Хаус», 2016.</w:t>
      </w:r>
    </w:p>
    <w:p w:rsidR="001D39A5" w:rsidRPr="00C90429" w:rsidRDefault="001D39A5" w:rsidP="001D39A5">
      <w:pPr>
        <w:tabs>
          <w:tab w:val="left" w:pos="0"/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косметической химии: учебное пособие / Т.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Самуйлова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Деев, Е. А. Федотова; под общ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Татьяны Пучковой. - 3-е изд.,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Москва: Школа косметических химиков, 2017.</w:t>
      </w:r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Остроумова Е. Б. Основы косметологии. Макияж: учебное пособие для </w:t>
      </w:r>
      <w:proofErr w:type="gramStart"/>
      <w:r w:rsidRPr="000306E5">
        <w:rPr>
          <w:rFonts w:ascii="Times New Roman" w:hAnsi="Times New Roman" w:cs="Times New Roman"/>
          <w:bCs/>
          <w:sz w:val="28"/>
          <w:szCs w:val="28"/>
        </w:rPr>
        <w:t>СПО / Е.</w:t>
      </w:r>
      <w:proofErr w:type="gram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 Б. Остроумова. — 2-е изд., 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>. и доп. — М.: Издательство «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», 2018. – 176 с.   </w:t>
      </w:r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Маникюр.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66 с.</w:t>
      </w:r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Педикюр.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64 с.</w:t>
      </w:r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Современные технологии наращивания и дизайна ногтей.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>Технология пед</w:t>
      </w:r>
      <w:r w:rsidRPr="000306E5">
        <w:rPr>
          <w:rFonts w:ascii="Times New Roman" w:hAnsi="Times New Roman" w:cs="Times New Roman"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ческих услуг. / Сост. Потапова Е.В. – Новосибирск, ГАПОУНСО «Новосиби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ский колледж парикмахерского искусства», 2020. – 46 с.</w:t>
      </w:r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Эстетика рук и ног.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ности СПО 43.02.12. Технология эстетических услуг. / Сост. Потапова Е.В. – Новосибирск, ГАПОУ НСО «Новосибирский колледж парикмахерского иску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ства», 2020. – 60 с.</w:t>
      </w:r>
    </w:p>
    <w:p w:rsidR="000306E5" w:rsidRPr="000306E5" w:rsidRDefault="00540B6B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Книга Идеальный маникюр (</w:t>
        </w:r>
        <w:proofErr w:type="spellStart"/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Фрэн</w:t>
        </w:r>
        <w:proofErr w:type="spellEnd"/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Мэнос</w:t>
        </w:r>
        <w:proofErr w:type="spellEnd"/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) - большая электронная библи</w:t>
        </w:r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о</w:t>
        </w:r>
        <w:r w:rsidR="000306E5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тека (bookree.org)</w:t>
        </w:r>
      </w:hyperlink>
    </w:p>
    <w:p w:rsidR="000306E5" w:rsidRPr="000306E5" w:rsidRDefault="000306E5" w:rsidP="000306E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Грюневальд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Клаус. Теория медицинского педикюра. Учебник по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</w:t>
      </w: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гии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 2 томах. – Изд.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МирадаМед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 г. </w:t>
      </w:r>
      <w:hyperlink r:id="rId13" w:history="1"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Школа </w:t>
        </w:r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подологии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МирадаМед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(mirada-med.ru)</w:t>
        </w:r>
      </w:hyperlink>
    </w:p>
    <w:p w:rsidR="001D39A5" w:rsidRPr="00ED0009" w:rsidRDefault="001D39A5" w:rsidP="001D39A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09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F807EF" w:rsidRPr="00F807EF" w:rsidRDefault="00F807EF" w:rsidP="00F807EF">
      <w:pPr>
        <w:pStyle w:val="af3"/>
        <w:numPr>
          <w:ilvl w:val="0"/>
          <w:numId w:val="33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07EF">
        <w:rPr>
          <w:rFonts w:ascii="Times New Roman" w:hAnsi="Times New Roman"/>
          <w:sz w:val="28"/>
          <w:szCs w:val="28"/>
        </w:rPr>
        <w:t>СП 2.1.3678-20 "Санитарно-эпидемиологические требования к эксплуат</w:t>
      </w:r>
      <w:r w:rsidRPr="00F807EF">
        <w:rPr>
          <w:rFonts w:ascii="Times New Roman" w:hAnsi="Times New Roman"/>
          <w:sz w:val="28"/>
          <w:szCs w:val="28"/>
        </w:rPr>
        <w:t>а</w:t>
      </w:r>
      <w:r w:rsidRPr="00F807EF">
        <w:rPr>
          <w:rFonts w:ascii="Times New Roman" w:hAnsi="Times New Roman"/>
          <w:sz w:val="28"/>
          <w:szCs w:val="28"/>
        </w:rPr>
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F807EF">
        <w:rPr>
          <w:rFonts w:ascii="Times New Roman" w:hAnsi="Times New Roman"/>
          <w:sz w:val="28"/>
          <w:szCs w:val="28"/>
        </w:rPr>
        <w:t>Зарег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807EF">
        <w:rPr>
          <w:rFonts w:ascii="Times New Roman" w:hAnsi="Times New Roman"/>
          <w:sz w:val="28"/>
          <w:szCs w:val="28"/>
        </w:rPr>
        <w:t xml:space="preserve">в Минюсте России 30.12.2020 N 61953) </w:t>
      </w:r>
      <w:hyperlink r:id="rId14" w:history="1">
        <w:r w:rsidRPr="00F807EF">
          <w:rPr>
            <w:rStyle w:val="a7"/>
            <w:rFonts w:ascii="Times New Roman" w:hAnsi="Times New Roman"/>
            <w:sz w:val="28"/>
            <w:szCs w:val="28"/>
          </w:rPr>
          <w:t>https://www.rospotrebnadzor.ru/files/news/SP2.1.3678-20_uslugi.pdf</w:t>
        </w:r>
      </w:hyperlink>
    </w:p>
    <w:p w:rsidR="005C712B" w:rsidRPr="005C712B" w:rsidRDefault="005C712B" w:rsidP="005C712B">
      <w:pPr>
        <w:pStyle w:val="a3"/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12B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предоставлению маникю</w:t>
      </w:r>
      <w:r w:rsidRPr="005C712B">
        <w:rPr>
          <w:rFonts w:ascii="Times New Roman" w:hAnsi="Times New Roman" w:cs="Times New Roman"/>
          <w:sz w:val="28"/>
          <w:szCs w:val="28"/>
        </w:rPr>
        <w:t>р</w:t>
      </w:r>
      <w:r w:rsidRPr="005C712B">
        <w:rPr>
          <w:rFonts w:ascii="Times New Roman" w:hAnsi="Times New Roman" w:cs="Times New Roman"/>
          <w:sz w:val="28"/>
          <w:szCs w:val="28"/>
        </w:rPr>
        <w:t xml:space="preserve">ных и педикюрных услуг» [Электронный вариант].  – Режим доступа: </w:t>
      </w:r>
      <w:hyperlink r:id="rId15" w:history="1">
        <w:r w:rsidRPr="005C712B">
          <w:rPr>
            <w:rStyle w:val="a7"/>
            <w:rFonts w:ascii="Times New Roman" w:hAnsi="Times New Roman" w:cs="Times New Roman"/>
            <w:sz w:val="28"/>
            <w:szCs w:val="28"/>
          </w:rPr>
          <w:t>http://fgosvo.ru/uploadfiles/profstandart/33.003.pdf</w:t>
        </w:r>
      </w:hyperlink>
      <w:r w:rsidRPr="005C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2B" w:rsidRPr="005C712B" w:rsidRDefault="00540B6B" w:rsidP="005C712B">
      <w:pPr>
        <w:pStyle w:val="a3"/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C712B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"Эксклюзивный маникюр и педикюр" - Нестерова Дарья Владим</w:t>
        </w:r>
        <w:r w:rsidR="005C712B" w:rsidRPr="005C712B">
          <w:rPr>
            <w:rStyle w:val="a7"/>
            <w:rFonts w:ascii="Times New Roman" w:hAnsi="Times New Roman" w:cs="Times New Roman"/>
            <w:sz w:val="28"/>
            <w:szCs w:val="28"/>
          </w:rPr>
          <w:t>и</w:t>
        </w:r>
        <w:r w:rsidR="005C712B" w:rsidRPr="005C712B">
          <w:rPr>
            <w:rStyle w:val="a7"/>
            <w:rFonts w:ascii="Times New Roman" w:hAnsi="Times New Roman" w:cs="Times New Roman"/>
            <w:sz w:val="28"/>
            <w:szCs w:val="28"/>
          </w:rPr>
          <w:t>ровна скачать бесплатно, читать онлайн (avidreaders.ru)</w:t>
        </w:r>
      </w:hyperlink>
    </w:p>
    <w:p w:rsidR="005C712B" w:rsidRPr="005C712B" w:rsidRDefault="00540B6B" w:rsidP="005C712B">
      <w:pPr>
        <w:pStyle w:val="a3"/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C712B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"Мастер маникюра и педикюра" - Наталья Шешко, Алеся Гриб скачать бесплатно, читать онлайн (avidreaders.ru)</w:t>
        </w:r>
      </w:hyperlink>
    </w:p>
    <w:p w:rsidR="005C712B" w:rsidRPr="005C712B" w:rsidRDefault="00540B6B" w:rsidP="005C712B">
      <w:pPr>
        <w:pStyle w:val="a3"/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Книга "Уход за ногтями в салоне красоты. Маникюр и педикюр для же</w:t>
        </w:r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щин, мужчин и детей. Фантазии нейл-арта" - Юлия </w:t>
        </w:r>
        <w:proofErr w:type="spellStart"/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Дрибноход</w:t>
        </w:r>
        <w:proofErr w:type="spellEnd"/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 Цены, реце</w:t>
        </w:r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зии, файлы, тесты, цитаты (knigogid.ru)</w:t>
        </w:r>
      </w:hyperlink>
    </w:p>
    <w:p w:rsidR="005C712B" w:rsidRPr="005C712B" w:rsidRDefault="00540B6B" w:rsidP="005C712B">
      <w:pPr>
        <w:pStyle w:val="a3"/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Блог Маникюр Шоп — учебные статьи по маникюру, уходу за волосами и телом (manicurshop.ru)</w:t>
        </w:r>
      </w:hyperlink>
    </w:p>
    <w:p w:rsidR="005C712B" w:rsidRPr="000306E5" w:rsidRDefault="00540B6B" w:rsidP="005C712B">
      <w:pPr>
        <w:pStyle w:val="a3"/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C712B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Уроки маникюра, педикюра, наращивания ногтей – бесплатно. (art-of-nails.ru)</w:t>
        </w:r>
      </w:hyperlink>
    </w:p>
    <w:p w:rsidR="000306E5" w:rsidRPr="000306E5" w:rsidRDefault="000306E5" w:rsidP="000306E5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Юцковская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Я.А. Новая косметология. Основы совреме</w:t>
      </w:r>
      <w:r w:rsidRPr="000306E5">
        <w:rPr>
          <w:rFonts w:ascii="Times New Roman" w:hAnsi="Times New Roman" w:cs="Times New Roman"/>
          <w:sz w:val="28"/>
          <w:szCs w:val="28"/>
        </w:rPr>
        <w:t>н</w:t>
      </w:r>
      <w:r w:rsidRPr="000306E5">
        <w:rPr>
          <w:rFonts w:ascii="Times New Roman" w:hAnsi="Times New Roman" w:cs="Times New Roman"/>
          <w:sz w:val="28"/>
          <w:szCs w:val="28"/>
        </w:rPr>
        <w:t xml:space="preserve">ной косметологии. 2-е издание М.: ООО «ИД «Косметика и медицина», 2019. — 500 с. </w:t>
      </w:r>
      <w:hyperlink r:id="rId21" w:anchor="text" w:history="1"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Эрнандес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А.: НОВАЯ КОСМЕТОЛОГИЯ. Основы современной ко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с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метологии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итать онлайн бесплатно (libcat.ru)</w:t>
        </w:r>
      </w:hyperlink>
    </w:p>
    <w:p w:rsidR="000306E5" w:rsidRPr="000306E5" w:rsidRDefault="00540B6B" w:rsidP="000306E5">
      <w:pPr>
        <w:pStyle w:val="a3"/>
        <w:numPr>
          <w:ilvl w:val="0"/>
          <w:numId w:val="33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306E5" w:rsidRPr="000306E5">
          <w:rPr>
            <w:rStyle w:val="a7"/>
            <w:rFonts w:ascii="Times New Roman" w:hAnsi="Times New Roman" w:cs="Times New Roman"/>
            <w:sz w:val="28"/>
            <w:szCs w:val="28"/>
          </w:rPr>
          <w:t>https://www.krasotkapro.ru/</w:t>
        </w:r>
      </w:hyperlink>
      <w:r w:rsidR="000306E5" w:rsidRPr="00030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39A5" w:rsidRPr="00850097" w:rsidRDefault="001D39A5" w:rsidP="001D39A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7">
        <w:rPr>
          <w:rFonts w:ascii="Times New Roman" w:hAnsi="Times New Roman" w:cs="Times New Roman"/>
          <w:b/>
          <w:sz w:val="28"/>
          <w:szCs w:val="28"/>
        </w:rPr>
        <w:t>Периодические издания</w:t>
      </w:r>
    </w:p>
    <w:p w:rsidR="008516E7" w:rsidRPr="008516E7" w:rsidRDefault="008516E7" w:rsidP="008516E7">
      <w:pPr>
        <w:pStyle w:val="a3"/>
        <w:numPr>
          <w:ilvl w:val="0"/>
          <w:numId w:val="3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   «Искусство    маникюра. –    201</w:t>
      </w:r>
      <w:r w:rsidR="00F807EF"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 w:rsidR="00F807EF"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   –   Режим доступа: </w:t>
      </w:r>
      <w:hyperlink r:id="rId23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http://www.akaziya.ru/index.shtml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516E7" w:rsidRPr="008516E7" w:rsidRDefault="008516E7" w:rsidP="008516E7">
      <w:pPr>
        <w:pStyle w:val="a3"/>
        <w:numPr>
          <w:ilvl w:val="0"/>
          <w:numId w:val="3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«Ногтевой сервис». - Издательство «Старая крепость». – 201</w:t>
      </w:r>
      <w:r w:rsidR="00F807EF"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 w:rsidR="00F807EF"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 </w:t>
      </w:r>
      <w:hyperlink r:id="rId24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https://cosmopress.ru/periodical/ns.php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E7" w:rsidRPr="008516E7" w:rsidRDefault="008516E7" w:rsidP="008516E7">
      <w:pPr>
        <w:pStyle w:val="a3"/>
        <w:numPr>
          <w:ilvl w:val="0"/>
          <w:numId w:val="3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Kosmetik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>: журнал о косметике и эстетической мед</w:t>
      </w:r>
      <w:r w:rsidRPr="008516E7">
        <w:rPr>
          <w:rFonts w:ascii="Times New Roman" w:hAnsi="Times New Roman" w:cs="Times New Roman"/>
          <w:bCs/>
          <w:sz w:val="28"/>
          <w:szCs w:val="28"/>
        </w:rPr>
        <w:t>и</w:t>
      </w:r>
      <w:r w:rsidRPr="008516E7">
        <w:rPr>
          <w:rFonts w:ascii="Times New Roman" w:hAnsi="Times New Roman" w:cs="Times New Roman"/>
          <w:bCs/>
          <w:sz w:val="28"/>
          <w:szCs w:val="28"/>
        </w:rPr>
        <w:t>цине. – 201</w:t>
      </w:r>
      <w:r w:rsidR="00F807EF"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 w:rsidR="00F807EF"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</w:t>
      </w:r>
      <w:hyperlink r:id="rId25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http://beauty.net.ru/public/zhurnal_kosmetik_international_/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6E7" w:rsidRPr="008516E7" w:rsidRDefault="008516E7" w:rsidP="008516E7">
      <w:pPr>
        <w:pStyle w:val="a3"/>
        <w:numPr>
          <w:ilvl w:val="0"/>
          <w:numId w:val="3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851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6E7"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8516E7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6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Ногти маникюр 2020 фото, мастер-классы, видео-уроки от 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Имкосметик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 (imkosmetik.com)</w:t>
        </w:r>
      </w:hyperlink>
    </w:p>
    <w:p w:rsidR="008516E7" w:rsidRPr="008516E7" w:rsidRDefault="008516E7" w:rsidP="008516E7">
      <w:pPr>
        <w:pStyle w:val="a3"/>
        <w:numPr>
          <w:ilvl w:val="0"/>
          <w:numId w:val="3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NAILS</w:t>
      </w:r>
      <w:r w:rsidRPr="008516E7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27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Все виды маникюра, и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н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струкции как правильно делать (nails-mag.ru)</w:t>
        </w:r>
      </w:hyperlink>
    </w:p>
    <w:p w:rsidR="008516E7" w:rsidRPr="008516E7" w:rsidRDefault="008516E7" w:rsidP="008516E7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Makeup</w:t>
      </w:r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makeup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history="1">
        <w:r w:rsidRPr="008516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Маникюр — все виды нейл-арта, лучшие лаки для ногтей (makeup.ru)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723BD9">
      <w:pPr>
        <w:pStyle w:val="Default"/>
        <w:numPr>
          <w:ilvl w:val="1"/>
          <w:numId w:val="20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FD1BCE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D39A5" w:rsidRPr="00D51B44">
        <w:rPr>
          <w:sz w:val="28"/>
          <w:szCs w:val="28"/>
        </w:rPr>
        <w:t>междисциплинарн</w:t>
      </w:r>
      <w:r w:rsidR="001D39A5">
        <w:rPr>
          <w:sz w:val="28"/>
          <w:szCs w:val="28"/>
        </w:rPr>
        <w:t xml:space="preserve">ых </w:t>
      </w:r>
      <w:r w:rsidR="001D39A5" w:rsidRPr="00D51B44">
        <w:rPr>
          <w:sz w:val="28"/>
          <w:szCs w:val="28"/>
        </w:rPr>
        <w:t>курс</w:t>
      </w:r>
      <w:r w:rsidR="001D39A5">
        <w:rPr>
          <w:sz w:val="28"/>
          <w:szCs w:val="28"/>
        </w:rPr>
        <w:t xml:space="preserve">ов МДК 04.01. Технология маникюра, МДК 04.02. Технология педикюра, </w:t>
      </w:r>
      <w:r w:rsidR="001D39A5" w:rsidRPr="00574332">
        <w:rPr>
          <w:sz w:val="28"/>
          <w:szCs w:val="28"/>
        </w:rPr>
        <w:t>МДК 04.03 Технология моделирования и дизайн ногтей</w:t>
      </w:r>
      <w:r w:rsidR="00FD1BCE">
        <w:rPr>
          <w:sz w:val="28"/>
          <w:szCs w:val="28"/>
        </w:rPr>
        <w:t xml:space="preserve"> и прохождения учебной практики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</w:t>
      </w:r>
      <w:r w:rsidR="00883126">
        <w:rPr>
          <w:sz w:val="28"/>
          <w:szCs w:val="28"/>
        </w:rPr>
        <w:t>н</w:t>
      </w:r>
      <w:r w:rsidR="00883126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практики для обучающихся не более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F87F3B">
      <w:pPr>
        <w:pStyle w:val="Default"/>
        <w:numPr>
          <w:ilvl w:val="1"/>
          <w:numId w:val="20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F87F3B">
      <w:pPr>
        <w:pStyle w:val="Default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883126">
        <w:rPr>
          <w:b/>
          <w:bCs/>
          <w:sz w:val="28"/>
          <w:szCs w:val="28"/>
        </w:rPr>
        <w:t>ПРОИЗВО</w:t>
      </w:r>
      <w:r w:rsidR="00883126">
        <w:rPr>
          <w:b/>
          <w:bCs/>
          <w:sz w:val="28"/>
          <w:szCs w:val="28"/>
        </w:rPr>
        <w:t>Д</w:t>
      </w:r>
      <w:r w:rsidR="00883126">
        <w:rPr>
          <w:b/>
          <w:bCs/>
          <w:sz w:val="28"/>
          <w:szCs w:val="28"/>
        </w:rPr>
        <w:t>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1D39A5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709"/>
        <w:rPr>
          <w:sz w:val="28"/>
          <w:szCs w:val="28"/>
        </w:rPr>
      </w:pPr>
      <w:r w:rsidRPr="009F0F6E">
        <w:rPr>
          <w:sz w:val="28"/>
          <w:szCs w:val="28"/>
        </w:rPr>
        <w:t>Результаты</w:t>
      </w:r>
      <w:r w:rsidR="002A2D4F">
        <w:rPr>
          <w:sz w:val="28"/>
          <w:szCs w:val="28"/>
        </w:rPr>
        <w:t xml:space="preserve"> </w:t>
      </w:r>
      <w:r w:rsidR="002A2D4F">
        <w:rPr>
          <w:sz w:val="28"/>
          <w:szCs w:val="28"/>
          <w:lang w:eastAsia="ru-RU"/>
        </w:rPr>
        <w:t xml:space="preserve">практической подготовки: </w:t>
      </w:r>
      <w:r w:rsidRPr="009F0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</w:t>
      </w:r>
      <w:r w:rsidRPr="009F0F6E">
        <w:rPr>
          <w:sz w:val="28"/>
          <w:szCs w:val="28"/>
        </w:rPr>
        <w:t>практики опр</w:t>
      </w:r>
      <w:r w:rsidRPr="009F0F6E">
        <w:rPr>
          <w:sz w:val="28"/>
          <w:szCs w:val="28"/>
        </w:rPr>
        <w:t>е</w:t>
      </w:r>
      <w:r w:rsidRPr="009F0F6E">
        <w:rPr>
          <w:sz w:val="28"/>
          <w:szCs w:val="28"/>
        </w:rPr>
        <w:t xml:space="preserve">деляются программой практики, разрабатываемой колледжем. </w:t>
      </w:r>
    </w:p>
    <w:p w:rsidR="001D39A5" w:rsidRDefault="001D39A5" w:rsidP="001D39A5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709"/>
        <w:rPr>
          <w:sz w:val="28"/>
          <w:szCs w:val="28"/>
        </w:rPr>
      </w:pPr>
      <w:r w:rsidRPr="00AD7E4D">
        <w:rPr>
          <w:sz w:val="28"/>
          <w:szCs w:val="28"/>
        </w:rPr>
        <w:t>Формы и методы контроля и оценки результатов обучения позволя</w:t>
      </w:r>
      <w:r>
        <w:rPr>
          <w:sz w:val="28"/>
          <w:szCs w:val="28"/>
        </w:rPr>
        <w:t xml:space="preserve">ют </w:t>
      </w:r>
      <w:r w:rsidRPr="00AD7E4D">
        <w:rPr>
          <w:sz w:val="28"/>
          <w:szCs w:val="28"/>
        </w:rPr>
        <w:t>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Pr="003621C6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p w:rsidR="004538F5" w:rsidRDefault="004538F5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1382"/>
      </w:tblGrid>
      <w:tr w:rsidR="001D39A5" w:rsidRPr="00190D74" w:rsidTr="002A2D4F">
        <w:trPr>
          <w:trHeight w:val="481"/>
        </w:trPr>
        <w:tc>
          <w:tcPr>
            <w:tcW w:w="6805" w:type="dxa"/>
            <w:vAlign w:val="center"/>
          </w:tcPr>
          <w:p w:rsidR="001D39A5" w:rsidRPr="00190D74" w:rsidRDefault="001D39A5" w:rsidP="000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01" w:type="dxa"/>
            <w:vAlign w:val="center"/>
          </w:tcPr>
          <w:p w:rsidR="001D39A5" w:rsidRPr="00190D74" w:rsidRDefault="001D39A5" w:rsidP="000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82" w:type="dxa"/>
            <w:vAlign w:val="center"/>
          </w:tcPr>
          <w:p w:rsidR="001D39A5" w:rsidRPr="00190D74" w:rsidRDefault="001D39A5" w:rsidP="000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1D39A5" w:rsidRPr="00190D74" w:rsidTr="002A2D4F">
        <w:trPr>
          <w:trHeight w:val="1742"/>
        </w:trPr>
        <w:tc>
          <w:tcPr>
            <w:tcW w:w="6805" w:type="dxa"/>
          </w:tcPr>
          <w:p w:rsidR="001D39A5" w:rsidRPr="00190D74" w:rsidRDefault="001D39A5" w:rsidP="000306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190D74">
              <w:rPr>
                <w:rFonts w:ascii="Times New Roman" w:hAnsi="Times New Roman"/>
                <w:b w:val="0"/>
                <w:i w:val="0"/>
              </w:rPr>
              <w:t xml:space="preserve">ПК 4.1. Выполнение работ по профессии </w:t>
            </w:r>
            <w:r w:rsidR="00080B92">
              <w:rPr>
                <w:rFonts w:ascii="Times New Roman" w:hAnsi="Times New Roman"/>
                <w:b w:val="0"/>
                <w:i w:val="0"/>
              </w:rPr>
              <w:t>специалист по маникюру</w:t>
            </w:r>
          </w:p>
          <w:p w:rsidR="001D39A5" w:rsidRPr="00190D74" w:rsidRDefault="001D39A5" w:rsidP="000306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190D74">
              <w:rPr>
                <w:rFonts w:ascii="Times New Roman" w:hAnsi="Times New Roman"/>
                <w:b w:val="0"/>
                <w:i w:val="0"/>
              </w:rPr>
              <w:t xml:space="preserve">ПК 4.2. Выполнение работ по профессии </w:t>
            </w:r>
            <w:r w:rsidR="00080B92">
              <w:rPr>
                <w:rFonts w:ascii="Times New Roman" w:hAnsi="Times New Roman"/>
                <w:b w:val="0"/>
                <w:i w:val="0"/>
              </w:rPr>
              <w:t>специалист по педикюру</w:t>
            </w:r>
          </w:p>
          <w:p w:rsidR="001D39A5" w:rsidRPr="00190D74" w:rsidRDefault="001D39A5" w:rsidP="000306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190D74">
              <w:rPr>
                <w:rFonts w:ascii="Times New Roman" w:hAnsi="Times New Roman"/>
                <w:b w:val="0"/>
                <w:i w:val="0"/>
              </w:rPr>
              <w:t>ПК 4.3. Моделирование и дизайн ногтей</w:t>
            </w:r>
          </w:p>
          <w:p w:rsidR="001D39A5" w:rsidRPr="00190D74" w:rsidRDefault="001D39A5" w:rsidP="006114DE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D7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90D74">
              <w:rPr>
                <w:rFonts w:ascii="Times New Roman" w:hAnsi="Times New Roman"/>
                <w:sz w:val="28"/>
                <w:szCs w:val="28"/>
              </w:rPr>
              <w:t xml:space="preserve"> 01. Выбирать способы решения задач професси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нальной деятельности, применительно к различным контекстам.</w:t>
            </w:r>
          </w:p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D7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90D74">
              <w:rPr>
                <w:rFonts w:ascii="Times New Roman" w:hAnsi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D39A5" w:rsidRPr="00190D74" w:rsidRDefault="001D39A5" w:rsidP="0008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D7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90D74">
              <w:rPr>
                <w:rFonts w:ascii="Times New Roman" w:hAnsi="Times New Roman"/>
                <w:sz w:val="28"/>
                <w:szCs w:val="28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D7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90D74">
              <w:rPr>
                <w:rFonts w:ascii="Times New Roman" w:hAnsi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тами.</w:t>
            </w:r>
          </w:p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D7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90D74">
              <w:rPr>
                <w:rFonts w:ascii="Times New Roman" w:hAnsi="Times New Roman"/>
                <w:sz w:val="28"/>
                <w:szCs w:val="28"/>
              </w:rPr>
              <w:t xml:space="preserve"> 05. Осуществлять устную и письменную комм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у</w:t>
            </w:r>
            <w:r w:rsidRPr="00190D74">
              <w:rPr>
                <w:sz w:val="28"/>
                <w:szCs w:val="28"/>
              </w:rPr>
              <w:t>никацию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 xml:space="preserve"> на государственном языке с учетом особе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ностей социального и культурного контекста.</w:t>
            </w:r>
          </w:p>
          <w:p w:rsidR="00847332" w:rsidRPr="00847332" w:rsidRDefault="00847332" w:rsidP="00847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3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47332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 xml:space="preserve"> Проявлять   гражданско-патриотическую поз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цию,   демонстрировать осознанное поведение на  о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нове   традиционных    общечеловеческих ценностей,   применять     стандарты антикоррупционного повед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847332" w:rsidRPr="00847332" w:rsidRDefault="00847332" w:rsidP="00847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32">
              <w:rPr>
                <w:rFonts w:ascii="Times New Roman" w:hAnsi="Times New Roman"/>
                <w:sz w:val="28"/>
                <w:szCs w:val="28"/>
              </w:rPr>
              <w:t>ОК 07</w:t>
            </w:r>
            <w:proofErr w:type="gramStart"/>
            <w:r w:rsidRPr="00847332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 w:rsidRPr="00847332">
              <w:rPr>
                <w:rFonts w:ascii="Times New Roman" w:hAnsi="Times New Roman"/>
                <w:sz w:val="28"/>
                <w:szCs w:val="28"/>
              </w:rPr>
              <w:t>одействовать сохранению окружающей ср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ды, ресурсосбережению, эффективно действовать в чрезвычайных ситуациях.</w:t>
            </w:r>
          </w:p>
          <w:p w:rsidR="00847332" w:rsidRPr="00847332" w:rsidRDefault="00847332" w:rsidP="00847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32">
              <w:rPr>
                <w:rFonts w:ascii="Times New Roman" w:hAnsi="Times New Roman"/>
                <w:sz w:val="28"/>
                <w:szCs w:val="28"/>
              </w:rPr>
              <w:t>OK 08</w:t>
            </w:r>
            <w:proofErr w:type="gramStart"/>
            <w:r w:rsidRPr="00847332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847332">
              <w:rPr>
                <w:rFonts w:ascii="Times New Roman" w:hAnsi="Times New Roman"/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б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ходимого уровня физической подготовленности.</w:t>
            </w:r>
          </w:p>
          <w:p w:rsidR="00847332" w:rsidRPr="00847332" w:rsidRDefault="00847332" w:rsidP="00847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32">
              <w:rPr>
                <w:rFonts w:ascii="Times New Roman" w:hAnsi="Times New Roman"/>
                <w:sz w:val="28"/>
                <w:szCs w:val="28"/>
              </w:rPr>
              <w:t>ОК 09</w:t>
            </w:r>
            <w:proofErr w:type="gramStart"/>
            <w:r w:rsidRPr="00847332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847332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деятельности.</w:t>
            </w:r>
          </w:p>
          <w:p w:rsidR="00847332" w:rsidRPr="00847332" w:rsidRDefault="00847332" w:rsidP="00847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32">
              <w:rPr>
                <w:rFonts w:ascii="Times New Roman" w:hAnsi="Times New Roman"/>
                <w:sz w:val="28"/>
                <w:szCs w:val="28"/>
              </w:rPr>
              <w:t>ОК 10</w:t>
            </w:r>
            <w:proofErr w:type="gramStart"/>
            <w:r w:rsidRPr="00847332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847332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ей на государственном и иностранном языках.</w:t>
            </w:r>
          </w:p>
          <w:p w:rsidR="001D39A5" w:rsidRPr="00190D74" w:rsidRDefault="00847332" w:rsidP="00847332">
            <w:pPr>
              <w:spacing w:after="0" w:line="240" w:lineRule="auto"/>
              <w:rPr>
                <w:sz w:val="28"/>
                <w:szCs w:val="28"/>
              </w:rPr>
            </w:pPr>
            <w:r w:rsidRPr="00847332">
              <w:rPr>
                <w:rFonts w:ascii="Times New Roman" w:hAnsi="Times New Roman"/>
                <w:sz w:val="28"/>
                <w:szCs w:val="28"/>
              </w:rPr>
              <w:t>OK 11</w:t>
            </w:r>
            <w:proofErr w:type="gramStart"/>
            <w:r w:rsidRPr="00847332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847332">
              <w:rPr>
                <w:rFonts w:ascii="Times New Roman" w:hAnsi="Times New Roman"/>
                <w:sz w:val="28"/>
                <w:szCs w:val="28"/>
              </w:rPr>
              <w:t>спользовать   знания     по     финансовой грамотности, планировать предпринимательскую де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я</w:t>
            </w:r>
            <w:r w:rsidRPr="00847332">
              <w:rPr>
                <w:rFonts w:ascii="Times New Roman" w:hAnsi="Times New Roman"/>
                <w:sz w:val="28"/>
                <w:szCs w:val="28"/>
              </w:rPr>
              <w:t>тельность в профессиональной сфере</w:t>
            </w:r>
          </w:p>
        </w:tc>
        <w:tc>
          <w:tcPr>
            <w:tcW w:w="1701" w:type="dxa"/>
          </w:tcPr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>Практич</w:t>
            </w: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 xml:space="preserve">ский опыт </w:t>
            </w:r>
          </w:p>
          <w:p w:rsidR="0008017E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 xml:space="preserve">- Оценка </w:t>
            </w:r>
          </w:p>
          <w:p w:rsidR="001D39A5" w:rsidRPr="00190D74" w:rsidRDefault="001D39A5" w:rsidP="0008017E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  <w:p w:rsidR="0008017E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 xml:space="preserve">- Оценка </w:t>
            </w:r>
          </w:p>
          <w:p w:rsidR="001D39A5" w:rsidRPr="00190D74" w:rsidRDefault="001D39A5" w:rsidP="0008017E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>результ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0D74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08017E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 xml:space="preserve">- Оценка </w:t>
            </w:r>
          </w:p>
          <w:p w:rsidR="001D39A5" w:rsidRPr="00190D74" w:rsidRDefault="001D39A5" w:rsidP="0008017E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  <w:p w:rsidR="0008017E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 xml:space="preserve">- Оценка </w:t>
            </w:r>
          </w:p>
          <w:p w:rsidR="001D39A5" w:rsidRPr="00190D74" w:rsidRDefault="001D39A5" w:rsidP="0008017E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190D74">
              <w:rPr>
                <w:rFonts w:ascii="Times New Roman" w:hAnsi="Times New Roman"/>
                <w:sz w:val="28"/>
                <w:szCs w:val="28"/>
              </w:rPr>
              <w:t>результ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190D74"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1D39A5" w:rsidRPr="00190D74" w:rsidRDefault="001D39A5" w:rsidP="000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9A5" w:rsidRPr="00190D74" w:rsidRDefault="001D39A5" w:rsidP="001D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D39A5" w:rsidRPr="00190D74" w:rsidRDefault="001D39A5" w:rsidP="00080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Экспер</w:t>
            </w: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ное набл</w:t>
            </w: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ю</w:t>
            </w: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дение выпо</w:t>
            </w: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нения</w:t>
            </w:r>
            <w:r w:rsidR="00730875" w:rsidRPr="00190D74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90D74">
              <w:rPr>
                <w:rFonts w:ascii="Times New Roman" w:hAnsi="Times New Roman" w:cs="Times New Roman"/>
                <w:sz w:val="28"/>
                <w:szCs w:val="28"/>
              </w:rPr>
              <w:t>видов работ на прои</w:t>
            </w:r>
            <w:r w:rsidRPr="00190D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0D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190D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0D74">
              <w:rPr>
                <w:rFonts w:ascii="Times New Roman" w:hAnsi="Times New Roman" w:cs="Times New Roman"/>
                <w:sz w:val="28"/>
                <w:szCs w:val="28"/>
              </w:rPr>
              <w:t>ственной практике</w:t>
            </w:r>
          </w:p>
          <w:p w:rsidR="001D39A5" w:rsidRPr="00190D74" w:rsidRDefault="001D39A5" w:rsidP="000306E5">
            <w:pPr>
              <w:pStyle w:val="a3"/>
              <w:tabs>
                <w:tab w:val="left" w:pos="186"/>
              </w:tabs>
              <w:spacing w:after="0" w:line="240" w:lineRule="auto"/>
              <w:ind w:left="0" w:right="-143"/>
              <w:contextualSpacing w:val="0"/>
              <w:rPr>
                <w:sz w:val="28"/>
                <w:szCs w:val="28"/>
              </w:rPr>
            </w:pPr>
          </w:p>
        </w:tc>
      </w:tr>
    </w:tbl>
    <w:p w:rsidR="001D39A5" w:rsidRDefault="001D39A5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1D39A5" w:rsidRDefault="001D39A5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sectPr w:rsidR="001D39A5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6B" w:rsidRDefault="00540B6B" w:rsidP="00AA76D4">
      <w:pPr>
        <w:spacing w:after="0" w:line="240" w:lineRule="auto"/>
      </w:pPr>
      <w:r>
        <w:separator/>
      </w:r>
    </w:p>
  </w:endnote>
  <w:endnote w:type="continuationSeparator" w:id="0">
    <w:p w:rsidR="00540B6B" w:rsidRDefault="00540B6B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1970F7" w:rsidRDefault="001970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49">
          <w:rPr>
            <w:noProof/>
          </w:rPr>
          <w:t>2</w:t>
        </w:r>
        <w:r>
          <w:fldChar w:fldCharType="end"/>
        </w:r>
      </w:p>
    </w:sdtContent>
  </w:sdt>
  <w:p w:rsidR="001970F7" w:rsidRDefault="001970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6B" w:rsidRDefault="00540B6B" w:rsidP="00AA76D4">
      <w:pPr>
        <w:spacing w:after="0" w:line="240" w:lineRule="auto"/>
      </w:pPr>
      <w:r>
        <w:separator/>
      </w:r>
    </w:p>
  </w:footnote>
  <w:footnote w:type="continuationSeparator" w:id="0">
    <w:p w:rsidR="00540B6B" w:rsidRDefault="00540B6B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59B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B67F2B"/>
    <w:multiLevelType w:val="hybridMultilevel"/>
    <w:tmpl w:val="A5EE0BE8"/>
    <w:lvl w:ilvl="0" w:tplc="18AAAEE6">
      <w:start w:val="1"/>
      <w:numFmt w:val="decimal"/>
      <w:lvlText w:val="%1."/>
      <w:lvlJc w:val="left"/>
      <w:pPr>
        <w:ind w:left="39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B752D"/>
    <w:multiLevelType w:val="multilevel"/>
    <w:tmpl w:val="1C8A33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BAB2BC5"/>
    <w:multiLevelType w:val="hybridMultilevel"/>
    <w:tmpl w:val="DCBC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7121"/>
    <w:multiLevelType w:val="hybridMultilevel"/>
    <w:tmpl w:val="8A96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D342E"/>
    <w:multiLevelType w:val="hybridMultilevel"/>
    <w:tmpl w:val="09F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2BF50DFF"/>
    <w:multiLevelType w:val="hybridMultilevel"/>
    <w:tmpl w:val="2B9E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5C50"/>
    <w:multiLevelType w:val="hybridMultilevel"/>
    <w:tmpl w:val="8714AD4A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4E9679F"/>
    <w:multiLevelType w:val="multilevel"/>
    <w:tmpl w:val="362C94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7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526B"/>
    <w:multiLevelType w:val="hybridMultilevel"/>
    <w:tmpl w:val="B2DE9BF0"/>
    <w:lvl w:ilvl="0" w:tplc="EB768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8015D"/>
    <w:multiLevelType w:val="hybridMultilevel"/>
    <w:tmpl w:val="997A55C2"/>
    <w:lvl w:ilvl="0" w:tplc="84D69C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C693F"/>
    <w:multiLevelType w:val="hybridMultilevel"/>
    <w:tmpl w:val="D6C2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48E15A0"/>
    <w:multiLevelType w:val="hybridMultilevel"/>
    <w:tmpl w:val="3FE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974C8"/>
    <w:multiLevelType w:val="hybridMultilevel"/>
    <w:tmpl w:val="D3CE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2582B"/>
    <w:multiLevelType w:val="hybridMultilevel"/>
    <w:tmpl w:val="11EE3888"/>
    <w:lvl w:ilvl="0" w:tplc="1B8E9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A17FB"/>
    <w:multiLevelType w:val="hybridMultilevel"/>
    <w:tmpl w:val="5782AD02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0851D1"/>
    <w:multiLevelType w:val="hybridMultilevel"/>
    <w:tmpl w:val="2EFCE78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F495E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812AC"/>
    <w:multiLevelType w:val="multilevel"/>
    <w:tmpl w:val="4FA4C33C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4">
    <w:nsid w:val="76F2708F"/>
    <w:multiLevelType w:val="hybridMultilevel"/>
    <w:tmpl w:val="241CC7AA"/>
    <w:lvl w:ilvl="0" w:tplc="77BE3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B7468"/>
    <w:multiLevelType w:val="hybridMultilevel"/>
    <w:tmpl w:val="D500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31"/>
  </w:num>
  <w:num w:numId="5">
    <w:abstractNumId w:val="36"/>
  </w:num>
  <w:num w:numId="6">
    <w:abstractNumId w:val="15"/>
  </w:num>
  <w:num w:numId="7">
    <w:abstractNumId w:val="35"/>
  </w:num>
  <w:num w:numId="8">
    <w:abstractNumId w:val="7"/>
  </w:num>
  <w:num w:numId="9">
    <w:abstractNumId w:val="26"/>
  </w:num>
  <w:num w:numId="10">
    <w:abstractNumId w:val="13"/>
  </w:num>
  <w:num w:numId="11">
    <w:abstractNumId w:val="14"/>
  </w:num>
  <w:num w:numId="12">
    <w:abstractNumId w:val="3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10"/>
  </w:num>
  <w:num w:numId="19">
    <w:abstractNumId w:val="19"/>
  </w:num>
  <w:num w:numId="20">
    <w:abstractNumId w:val="16"/>
  </w:num>
  <w:num w:numId="21">
    <w:abstractNumId w:val="3"/>
  </w:num>
  <w:num w:numId="22">
    <w:abstractNumId w:val="1"/>
  </w:num>
  <w:num w:numId="23">
    <w:abstractNumId w:val="22"/>
  </w:num>
  <w:num w:numId="24">
    <w:abstractNumId w:val="2"/>
  </w:num>
  <w:num w:numId="25">
    <w:abstractNumId w:val="0"/>
  </w:num>
  <w:num w:numId="26">
    <w:abstractNumId w:val="32"/>
  </w:num>
  <w:num w:numId="27">
    <w:abstractNumId w:val="12"/>
  </w:num>
  <w:num w:numId="28">
    <w:abstractNumId w:val="29"/>
  </w:num>
  <w:num w:numId="29">
    <w:abstractNumId w:val="17"/>
  </w:num>
  <w:num w:numId="30">
    <w:abstractNumId w:val="9"/>
  </w:num>
  <w:num w:numId="31">
    <w:abstractNumId w:val="6"/>
  </w:num>
  <w:num w:numId="32">
    <w:abstractNumId w:val="21"/>
  </w:num>
  <w:num w:numId="33">
    <w:abstractNumId w:val="18"/>
  </w:num>
  <w:num w:numId="34">
    <w:abstractNumId w:val="24"/>
  </w:num>
  <w:num w:numId="35">
    <w:abstractNumId w:val="5"/>
  </w:num>
  <w:num w:numId="36">
    <w:abstractNumId w:val="20"/>
  </w:num>
  <w:num w:numId="3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5683"/>
    <w:rsid w:val="00027455"/>
    <w:rsid w:val="000306E5"/>
    <w:rsid w:val="00030810"/>
    <w:rsid w:val="00040417"/>
    <w:rsid w:val="00047AC1"/>
    <w:rsid w:val="00055938"/>
    <w:rsid w:val="0006026B"/>
    <w:rsid w:val="00065CBC"/>
    <w:rsid w:val="0008017E"/>
    <w:rsid w:val="00080B92"/>
    <w:rsid w:val="000964A7"/>
    <w:rsid w:val="00096E89"/>
    <w:rsid w:val="000F6DC3"/>
    <w:rsid w:val="001003E8"/>
    <w:rsid w:val="00112A1F"/>
    <w:rsid w:val="00126F27"/>
    <w:rsid w:val="00131A69"/>
    <w:rsid w:val="00132F2B"/>
    <w:rsid w:val="00142D50"/>
    <w:rsid w:val="00162424"/>
    <w:rsid w:val="00163607"/>
    <w:rsid w:val="00184505"/>
    <w:rsid w:val="00190D03"/>
    <w:rsid w:val="00190D74"/>
    <w:rsid w:val="00196BD9"/>
    <w:rsid w:val="001970F7"/>
    <w:rsid w:val="001A5A2A"/>
    <w:rsid w:val="001B679A"/>
    <w:rsid w:val="001D39A5"/>
    <w:rsid w:val="001E0299"/>
    <w:rsid w:val="001E1BA6"/>
    <w:rsid w:val="001E4D38"/>
    <w:rsid w:val="001E5831"/>
    <w:rsid w:val="001F6735"/>
    <w:rsid w:val="00206AAA"/>
    <w:rsid w:val="00216B38"/>
    <w:rsid w:val="00216D61"/>
    <w:rsid w:val="00234E82"/>
    <w:rsid w:val="00247D07"/>
    <w:rsid w:val="002665A2"/>
    <w:rsid w:val="00275A2B"/>
    <w:rsid w:val="00282788"/>
    <w:rsid w:val="00286F49"/>
    <w:rsid w:val="00290F5F"/>
    <w:rsid w:val="002918E5"/>
    <w:rsid w:val="00295B15"/>
    <w:rsid w:val="002A2D4F"/>
    <w:rsid w:val="002A5CEC"/>
    <w:rsid w:val="002A7DD0"/>
    <w:rsid w:val="002B54B3"/>
    <w:rsid w:val="002C1F47"/>
    <w:rsid w:val="002C4F33"/>
    <w:rsid w:val="002D3BAD"/>
    <w:rsid w:val="00300E10"/>
    <w:rsid w:val="00305CDD"/>
    <w:rsid w:val="003065DD"/>
    <w:rsid w:val="00317A2E"/>
    <w:rsid w:val="00320E51"/>
    <w:rsid w:val="00330B0E"/>
    <w:rsid w:val="003317D2"/>
    <w:rsid w:val="0034492A"/>
    <w:rsid w:val="00385D6F"/>
    <w:rsid w:val="003A2487"/>
    <w:rsid w:val="004105BB"/>
    <w:rsid w:val="00424A84"/>
    <w:rsid w:val="00441163"/>
    <w:rsid w:val="004538F5"/>
    <w:rsid w:val="00462A68"/>
    <w:rsid w:val="00474F21"/>
    <w:rsid w:val="004841DB"/>
    <w:rsid w:val="004A0AF8"/>
    <w:rsid w:val="004A66DB"/>
    <w:rsid w:val="004C155C"/>
    <w:rsid w:val="004D39BA"/>
    <w:rsid w:val="004D5029"/>
    <w:rsid w:val="00500071"/>
    <w:rsid w:val="005031D6"/>
    <w:rsid w:val="00517027"/>
    <w:rsid w:val="00540B6B"/>
    <w:rsid w:val="00566DCD"/>
    <w:rsid w:val="00566F22"/>
    <w:rsid w:val="00596F99"/>
    <w:rsid w:val="005A0702"/>
    <w:rsid w:val="005A39B9"/>
    <w:rsid w:val="005A63DE"/>
    <w:rsid w:val="005C712B"/>
    <w:rsid w:val="005E5800"/>
    <w:rsid w:val="005E6CA7"/>
    <w:rsid w:val="005F1C1A"/>
    <w:rsid w:val="005F4BE3"/>
    <w:rsid w:val="006033B5"/>
    <w:rsid w:val="006114DE"/>
    <w:rsid w:val="00654FB3"/>
    <w:rsid w:val="00663AF3"/>
    <w:rsid w:val="00667569"/>
    <w:rsid w:val="006915C0"/>
    <w:rsid w:val="006A5D3B"/>
    <w:rsid w:val="006A6E83"/>
    <w:rsid w:val="006C5441"/>
    <w:rsid w:val="006D21A0"/>
    <w:rsid w:val="006D4C92"/>
    <w:rsid w:val="006E1E4A"/>
    <w:rsid w:val="006E5AEB"/>
    <w:rsid w:val="006F0EAC"/>
    <w:rsid w:val="0070794F"/>
    <w:rsid w:val="007139BC"/>
    <w:rsid w:val="00715961"/>
    <w:rsid w:val="00723BD9"/>
    <w:rsid w:val="00724A2F"/>
    <w:rsid w:val="00727227"/>
    <w:rsid w:val="00730875"/>
    <w:rsid w:val="0074176D"/>
    <w:rsid w:val="00756943"/>
    <w:rsid w:val="007574AC"/>
    <w:rsid w:val="00795147"/>
    <w:rsid w:val="00797285"/>
    <w:rsid w:val="007A7026"/>
    <w:rsid w:val="007B30FE"/>
    <w:rsid w:val="007B4AA2"/>
    <w:rsid w:val="007C2357"/>
    <w:rsid w:val="007C317C"/>
    <w:rsid w:val="007C5AAE"/>
    <w:rsid w:val="007D0899"/>
    <w:rsid w:val="007E0DC3"/>
    <w:rsid w:val="007E4825"/>
    <w:rsid w:val="007E489C"/>
    <w:rsid w:val="007E7BF9"/>
    <w:rsid w:val="007F64D9"/>
    <w:rsid w:val="0081117E"/>
    <w:rsid w:val="00814AF0"/>
    <w:rsid w:val="00834042"/>
    <w:rsid w:val="008423BD"/>
    <w:rsid w:val="00842EB5"/>
    <w:rsid w:val="00847332"/>
    <w:rsid w:val="008516E7"/>
    <w:rsid w:val="00854C5B"/>
    <w:rsid w:val="00855AB7"/>
    <w:rsid w:val="00855DB0"/>
    <w:rsid w:val="0086022F"/>
    <w:rsid w:val="00861B0F"/>
    <w:rsid w:val="00883126"/>
    <w:rsid w:val="0088696F"/>
    <w:rsid w:val="00890954"/>
    <w:rsid w:val="008B3CE0"/>
    <w:rsid w:val="008B3FBF"/>
    <w:rsid w:val="008B6994"/>
    <w:rsid w:val="008C1433"/>
    <w:rsid w:val="008D260D"/>
    <w:rsid w:val="008F28C2"/>
    <w:rsid w:val="008F6DE0"/>
    <w:rsid w:val="008F7DDB"/>
    <w:rsid w:val="0090036B"/>
    <w:rsid w:val="00905B5C"/>
    <w:rsid w:val="009174C7"/>
    <w:rsid w:val="00921501"/>
    <w:rsid w:val="009224CE"/>
    <w:rsid w:val="00935D65"/>
    <w:rsid w:val="00947AA9"/>
    <w:rsid w:val="00953481"/>
    <w:rsid w:val="00973D20"/>
    <w:rsid w:val="009749E6"/>
    <w:rsid w:val="009849DE"/>
    <w:rsid w:val="00986BCF"/>
    <w:rsid w:val="009901C9"/>
    <w:rsid w:val="009927A7"/>
    <w:rsid w:val="00992B2F"/>
    <w:rsid w:val="009A0828"/>
    <w:rsid w:val="009A5742"/>
    <w:rsid w:val="009A593E"/>
    <w:rsid w:val="009B13D3"/>
    <w:rsid w:val="009B1665"/>
    <w:rsid w:val="009B52D1"/>
    <w:rsid w:val="009E641A"/>
    <w:rsid w:val="009E6C92"/>
    <w:rsid w:val="009F0F6E"/>
    <w:rsid w:val="009F5533"/>
    <w:rsid w:val="00A078AD"/>
    <w:rsid w:val="00A13170"/>
    <w:rsid w:val="00A20148"/>
    <w:rsid w:val="00A202EE"/>
    <w:rsid w:val="00A210C1"/>
    <w:rsid w:val="00A221E7"/>
    <w:rsid w:val="00A2429A"/>
    <w:rsid w:val="00A26A04"/>
    <w:rsid w:val="00A27F6E"/>
    <w:rsid w:val="00A325AC"/>
    <w:rsid w:val="00A3393C"/>
    <w:rsid w:val="00A34F22"/>
    <w:rsid w:val="00A425CA"/>
    <w:rsid w:val="00A44F6E"/>
    <w:rsid w:val="00A5459B"/>
    <w:rsid w:val="00A5783A"/>
    <w:rsid w:val="00A8078B"/>
    <w:rsid w:val="00A866B5"/>
    <w:rsid w:val="00A90287"/>
    <w:rsid w:val="00A97A15"/>
    <w:rsid w:val="00AA41E2"/>
    <w:rsid w:val="00AA56D7"/>
    <w:rsid w:val="00AA76D4"/>
    <w:rsid w:val="00AB611C"/>
    <w:rsid w:val="00AC37D9"/>
    <w:rsid w:val="00AC5BA6"/>
    <w:rsid w:val="00AD5BE2"/>
    <w:rsid w:val="00AD7134"/>
    <w:rsid w:val="00AD7E4D"/>
    <w:rsid w:val="00AE6CDD"/>
    <w:rsid w:val="00AF5915"/>
    <w:rsid w:val="00B10B4E"/>
    <w:rsid w:val="00B17841"/>
    <w:rsid w:val="00B21F4B"/>
    <w:rsid w:val="00B26E21"/>
    <w:rsid w:val="00B31887"/>
    <w:rsid w:val="00B35316"/>
    <w:rsid w:val="00B4199A"/>
    <w:rsid w:val="00B575CE"/>
    <w:rsid w:val="00B638EA"/>
    <w:rsid w:val="00B72E54"/>
    <w:rsid w:val="00B77763"/>
    <w:rsid w:val="00B82119"/>
    <w:rsid w:val="00B9227B"/>
    <w:rsid w:val="00B97270"/>
    <w:rsid w:val="00BA4FEC"/>
    <w:rsid w:val="00BB180E"/>
    <w:rsid w:val="00BB2636"/>
    <w:rsid w:val="00BC64F9"/>
    <w:rsid w:val="00BD71B5"/>
    <w:rsid w:val="00BD7E5E"/>
    <w:rsid w:val="00BE2D1B"/>
    <w:rsid w:val="00BE5F44"/>
    <w:rsid w:val="00BF5E62"/>
    <w:rsid w:val="00BF7B3D"/>
    <w:rsid w:val="00C12A64"/>
    <w:rsid w:val="00C1699D"/>
    <w:rsid w:val="00C25B00"/>
    <w:rsid w:val="00C36390"/>
    <w:rsid w:val="00C60150"/>
    <w:rsid w:val="00C63083"/>
    <w:rsid w:val="00C638A5"/>
    <w:rsid w:val="00C63C6A"/>
    <w:rsid w:val="00C725A7"/>
    <w:rsid w:val="00C77A28"/>
    <w:rsid w:val="00C90429"/>
    <w:rsid w:val="00C90EB0"/>
    <w:rsid w:val="00CA0F0B"/>
    <w:rsid w:val="00CA79D5"/>
    <w:rsid w:val="00CC15C8"/>
    <w:rsid w:val="00CD06B8"/>
    <w:rsid w:val="00CD2000"/>
    <w:rsid w:val="00CD7516"/>
    <w:rsid w:val="00CE322D"/>
    <w:rsid w:val="00CF225A"/>
    <w:rsid w:val="00CF509A"/>
    <w:rsid w:val="00D03E74"/>
    <w:rsid w:val="00D04D10"/>
    <w:rsid w:val="00D12924"/>
    <w:rsid w:val="00D17960"/>
    <w:rsid w:val="00D25E9D"/>
    <w:rsid w:val="00D27159"/>
    <w:rsid w:val="00D41DB1"/>
    <w:rsid w:val="00D47BA6"/>
    <w:rsid w:val="00D51B44"/>
    <w:rsid w:val="00D66449"/>
    <w:rsid w:val="00D66B5A"/>
    <w:rsid w:val="00D80699"/>
    <w:rsid w:val="00D80CD1"/>
    <w:rsid w:val="00DE782B"/>
    <w:rsid w:val="00DF16AF"/>
    <w:rsid w:val="00DF38AE"/>
    <w:rsid w:val="00E121BA"/>
    <w:rsid w:val="00E202FB"/>
    <w:rsid w:val="00E25C8D"/>
    <w:rsid w:val="00E35365"/>
    <w:rsid w:val="00E36EF0"/>
    <w:rsid w:val="00E44D67"/>
    <w:rsid w:val="00E45895"/>
    <w:rsid w:val="00E51DFF"/>
    <w:rsid w:val="00E52AE3"/>
    <w:rsid w:val="00E536D0"/>
    <w:rsid w:val="00E6157D"/>
    <w:rsid w:val="00E616A6"/>
    <w:rsid w:val="00E61C44"/>
    <w:rsid w:val="00E63238"/>
    <w:rsid w:val="00E9633B"/>
    <w:rsid w:val="00E96C91"/>
    <w:rsid w:val="00EB7BA6"/>
    <w:rsid w:val="00EC0A3E"/>
    <w:rsid w:val="00ED4307"/>
    <w:rsid w:val="00EE3AAC"/>
    <w:rsid w:val="00EF052B"/>
    <w:rsid w:val="00EF4784"/>
    <w:rsid w:val="00EF5675"/>
    <w:rsid w:val="00F01A5E"/>
    <w:rsid w:val="00F10600"/>
    <w:rsid w:val="00F204A5"/>
    <w:rsid w:val="00F31890"/>
    <w:rsid w:val="00F324A9"/>
    <w:rsid w:val="00F346B3"/>
    <w:rsid w:val="00F36A17"/>
    <w:rsid w:val="00F44B24"/>
    <w:rsid w:val="00F5109F"/>
    <w:rsid w:val="00F61D71"/>
    <w:rsid w:val="00F64244"/>
    <w:rsid w:val="00F71585"/>
    <w:rsid w:val="00F807EF"/>
    <w:rsid w:val="00F832FF"/>
    <w:rsid w:val="00F85C54"/>
    <w:rsid w:val="00F87F3B"/>
    <w:rsid w:val="00F92A4B"/>
    <w:rsid w:val="00FA707F"/>
    <w:rsid w:val="00FC0707"/>
    <w:rsid w:val="00FC6A6D"/>
    <w:rsid w:val="00FD1BCE"/>
    <w:rsid w:val="00FD21CF"/>
    <w:rsid w:val="00FE3D03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05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FD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FD1BCE"/>
  </w:style>
  <w:style w:type="character" w:customStyle="1" w:styleId="30">
    <w:name w:val="Заголовок 3 Знак"/>
    <w:basedOn w:val="a0"/>
    <w:link w:val="3"/>
    <w:uiPriority w:val="99"/>
    <w:rsid w:val="00C638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638A5"/>
  </w:style>
  <w:style w:type="character" w:customStyle="1" w:styleId="20">
    <w:name w:val="Заголовок 2 Знак"/>
    <w:basedOn w:val="a0"/>
    <w:link w:val="2"/>
    <w:uiPriority w:val="99"/>
    <w:rsid w:val="004105B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5">
    <w:name w:val="Emphasis"/>
    <w:basedOn w:val="a0"/>
    <w:uiPriority w:val="99"/>
    <w:qFormat/>
    <w:rsid w:val="004105BB"/>
    <w:rPr>
      <w:i/>
      <w:iCs/>
    </w:rPr>
  </w:style>
  <w:style w:type="character" w:customStyle="1" w:styleId="af4">
    <w:name w:val="Без интервала Знак"/>
    <w:link w:val="af3"/>
    <w:uiPriority w:val="99"/>
    <w:locked/>
    <w:rsid w:val="00E36E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ada-med.ru/posobiya.php" TargetMode="External"/><Relationship Id="rId18" Type="http://schemas.openxmlformats.org/officeDocument/2006/relationships/hyperlink" Target="https://knigogid.ru/books/95422-uhod-za-nogtyami-v-salone-krasoty-manikyur-i-pedikyur-dlya-zhenschin-muzhchin-i-detey-fantazii-neyl-arta" TargetMode="External"/><Relationship Id="rId26" Type="http://schemas.openxmlformats.org/officeDocument/2006/relationships/hyperlink" Target="https://imkosmetik.com/journal/category/nai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cat.ru/knigi/starinnaya-literatura/404744-ernandes-a-novaya-kosmetologiya-osnovy-sovremennoj-kosmetologi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ree.org/reader?file=1347745&amp;pg=2" TargetMode="External"/><Relationship Id="rId17" Type="http://schemas.openxmlformats.org/officeDocument/2006/relationships/hyperlink" Target="https://avidreaders.ru/book/master-manikyura-i-pedikyura.html" TargetMode="External"/><Relationship Id="rId25" Type="http://schemas.openxmlformats.org/officeDocument/2006/relationships/hyperlink" Target="http://beauty.net.ru/public/zhurnal_kosmetik_internationa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eksklyuzivnyy-manikyur-i-pedikyur.html" TargetMode="External"/><Relationship Id="rId20" Type="http://schemas.openxmlformats.org/officeDocument/2006/relationships/hyperlink" Target="http://art-of-nails.ru/uroki-manikyura/" TargetMode="External"/><Relationship Id="rId29" Type="http://schemas.openxmlformats.org/officeDocument/2006/relationships/hyperlink" Target="https://makeup.ru/category/manicu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s://cosmopress.ru/periodical/n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svo.ru/uploadfiles/profstandart/33.003.pdf" TargetMode="External"/><Relationship Id="rId23" Type="http://schemas.openxmlformats.org/officeDocument/2006/relationships/hyperlink" Target="http://www.akaziya.ru/index.shtml" TargetMode="External"/><Relationship Id="rId28" Type="http://schemas.openxmlformats.org/officeDocument/2006/relationships/hyperlink" Target="https://makeup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anicurshop.ru/blog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ospotrebnadzor.ru/files/news/SP2.1.3678-20_uslugi.pdf" TargetMode="External"/><Relationship Id="rId22" Type="http://schemas.openxmlformats.org/officeDocument/2006/relationships/hyperlink" Target="https://www.krasotkapro.ru/" TargetMode="External"/><Relationship Id="rId27" Type="http://schemas.openxmlformats.org/officeDocument/2006/relationships/hyperlink" Target="https://nails-mag.ru/maniku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5E09-2168-4662-81AA-C31C7141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15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86</cp:revision>
  <cp:lastPrinted>2018-06-04T11:02:00Z</cp:lastPrinted>
  <dcterms:created xsi:type="dcterms:W3CDTF">2017-10-18T08:23:00Z</dcterms:created>
  <dcterms:modified xsi:type="dcterms:W3CDTF">2022-12-26T09:37:00Z</dcterms:modified>
</cp:coreProperties>
</file>